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FB2C10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11.01.2024</w:t>
      </w:r>
      <w:r w:rsidR="00BC57D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BC57D9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6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650380" w:rsidRPr="00650380" w:rsidRDefault="00650380" w:rsidP="00650380">
      <w:pPr>
        <w:spacing w:line="240" w:lineRule="exact"/>
        <w:ind w:right="4253"/>
        <w:contextualSpacing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 утверждении Бюджетного прогноза городского округа ЗАТО Сибирский Алтайского края на 2024-2029 годы</w:t>
      </w:r>
    </w:p>
    <w:p w:rsidR="00650380" w:rsidRPr="00650380" w:rsidRDefault="00650380" w:rsidP="00650380">
      <w:pPr>
        <w:ind w:right="-1"/>
        <w:jc w:val="both"/>
      </w:pPr>
    </w:p>
    <w:p w:rsidR="00650380" w:rsidRPr="00650380" w:rsidRDefault="00650380" w:rsidP="00650380"/>
    <w:p w:rsidR="00650380" w:rsidRPr="00650380" w:rsidRDefault="00650380" w:rsidP="00650380">
      <w:pPr>
        <w:shd w:val="clear" w:color="auto" w:fill="FFFFFF"/>
        <w:tabs>
          <w:tab w:val="left" w:pos="10773"/>
        </w:tabs>
        <w:ind w:right="1" w:firstLine="709"/>
        <w:jc w:val="both"/>
        <w:rPr>
          <w:rFonts w:eastAsia="Calibri"/>
          <w:b/>
          <w:spacing w:val="-3"/>
          <w:sz w:val="28"/>
          <w:szCs w:val="28"/>
          <w:lang w:eastAsia="en-US"/>
        </w:rPr>
      </w:pPr>
      <w:r w:rsidRPr="00650380">
        <w:rPr>
          <w:rFonts w:eastAsia="Calibri"/>
          <w:spacing w:val="-3"/>
          <w:sz w:val="28"/>
          <w:szCs w:val="28"/>
          <w:lang w:eastAsia="en-US"/>
        </w:rPr>
        <w:t xml:space="preserve">В соответствии со статьей 170.1 Бюджетного кодекса Российской Федерации, постановлением администрации ЗАТО Сибирский от 22.05.2015 № 235 «Об утверждении порядка разработки бюджетного прогноза городского округа ЗАТО Сибирский Алтайского края на долгосрочный период» </w:t>
      </w:r>
      <w:r w:rsidRPr="00650380">
        <w:rPr>
          <w:rFonts w:eastAsia="Calibri"/>
          <w:b/>
          <w:spacing w:val="-3"/>
          <w:sz w:val="28"/>
          <w:szCs w:val="28"/>
          <w:lang w:eastAsia="en-US"/>
        </w:rPr>
        <w:t>ПОСТАНОВЛЯЮ:</w:t>
      </w:r>
    </w:p>
    <w:p w:rsidR="00650380" w:rsidRPr="00650380" w:rsidRDefault="00650380" w:rsidP="00650380">
      <w:pPr>
        <w:shd w:val="clear" w:color="auto" w:fill="FFFFFF"/>
        <w:tabs>
          <w:tab w:val="left" w:pos="10773"/>
        </w:tabs>
        <w:ind w:right="1" w:firstLine="709"/>
        <w:jc w:val="both"/>
        <w:rPr>
          <w:rFonts w:eastAsia="Calibri"/>
          <w:spacing w:val="-3"/>
          <w:sz w:val="28"/>
          <w:szCs w:val="28"/>
          <w:lang w:eastAsia="en-US"/>
        </w:rPr>
      </w:pPr>
    </w:p>
    <w:p w:rsidR="00650380" w:rsidRPr="00650380" w:rsidRDefault="00650380" w:rsidP="00650380">
      <w:pPr>
        <w:ind w:right="1" w:firstLine="709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650380">
        <w:rPr>
          <w:rFonts w:eastAsia="Calibri"/>
          <w:spacing w:val="-3"/>
          <w:sz w:val="28"/>
          <w:szCs w:val="28"/>
          <w:lang w:eastAsia="en-US"/>
        </w:rPr>
        <w:t>1. Утвердить Б</w:t>
      </w:r>
      <w:r w:rsidRPr="00650380">
        <w:rPr>
          <w:rFonts w:eastAsia="Calibri"/>
          <w:sz w:val="28"/>
          <w:szCs w:val="28"/>
          <w:lang w:eastAsia="en-US"/>
        </w:rPr>
        <w:t xml:space="preserve">юджетный прогноз городского округа </w:t>
      </w:r>
      <w:r w:rsidRPr="00650380">
        <w:rPr>
          <w:rFonts w:eastAsia="Calibri"/>
          <w:color w:val="333333"/>
          <w:sz w:val="28"/>
          <w:szCs w:val="28"/>
          <w:lang w:eastAsia="en-US"/>
        </w:rPr>
        <w:t>ЗАТО Сибирский Алтайского края на 2024-2029 годы (прил</w:t>
      </w:r>
      <w:r>
        <w:rPr>
          <w:rFonts w:eastAsia="Calibri"/>
          <w:color w:val="333333"/>
          <w:sz w:val="28"/>
          <w:szCs w:val="28"/>
          <w:lang w:eastAsia="en-US"/>
        </w:rPr>
        <w:t>ожение</w:t>
      </w:r>
      <w:r w:rsidRPr="00650380">
        <w:rPr>
          <w:rFonts w:eastAsia="Calibri"/>
          <w:color w:val="333333"/>
          <w:sz w:val="28"/>
          <w:szCs w:val="28"/>
          <w:lang w:eastAsia="en-US"/>
        </w:rPr>
        <w:t>).</w:t>
      </w:r>
    </w:p>
    <w:p w:rsidR="00650380" w:rsidRPr="00650380" w:rsidRDefault="00650380" w:rsidP="00650380">
      <w:pPr>
        <w:ind w:right="1"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50380">
        <w:rPr>
          <w:rFonts w:eastAsia="Calibri"/>
          <w:spacing w:val="-3"/>
          <w:sz w:val="28"/>
          <w:szCs w:val="28"/>
          <w:lang w:eastAsia="en-US"/>
        </w:rPr>
        <w:t>2. Управлению по муниципальным информационным ресурсам администрации ЗАТО Сибирский (Болотникова С.Ю.) обнародовать настоящее постановление на официальном интернет-сайте администрации ЗАТО Сибирский</w:t>
      </w:r>
    </w:p>
    <w:p w:rsidR="00650380" w:rsidRPr="00650380" w:rsidRDefault="00650380" w:rsidP="00650380">
      <w:pPr>
        <w:ind w:right="1" w:firstLine="709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650380">
        <w:rPr>
          <w:rFonts w:eastAsia="Calibri"/>
          <w:color w:val="333333"/>
          <w:sz w:val="28"/>
          <w:szCs w:val="28"/>
          <w:lang w:eastAsia="en-US"/>
        </w:rPr>
        <w:t>3. Признать утратившими силу постановления администрации ЗАТО Сибирский:</w:t>
      </w:r>
    </w:p>
    <w:p w:rsidR="00650380" w:rsidRPr="00650380" w:rsidRDefault="00650380" w:rsidP="00650380">
      <w:pPr>
        <w:ind w:right="1"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50380">
        <w:rPr>
          <w:rFonts w:eastAsia="Calibri"/>
          <w:color w:val="333333"/>
          <w:sz w:val="28"/>
          <w:szCs w:val="28"/>
          <w:lang w:eastAsia="en-US"/>
        </w:rPr>
        <w:t xml:space="preserve">- от 20.12.2019 </w:t>
      </w:r>
      <w:r w:rsidRPr="00650380">
        <w:rPr>
          <w:rFonts w:eastAsia="Calibri"/>
          <w:spacing w:val="-3"/>
          <w:sz w:val="28"/>
          <w:szCs w:val="28"/>
          <w:lang w:eastAsia="en-US"/>
        </w:rPr>
        <w:t>№ 629 «Об утверждении Бюджетного прогноза городского округа ЗАТО Сибирский на Алтайского края на 2020-2025 годы»;</w:t>
      </w:r>
    </w:p>
    <w:p w:rsidR="00650380" w:rsidRPr="00650380" w:rsidRDefault="00650380" w:rsidP="00650380">
      <w:pPr>
        <w:ind w:right="1"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50380">
        <w:rPr>
          <w:rFonts w:eastAsia="Calibri"/>
          <w:spacing w:val="-3"/>
          <w:sz w:val="28"/>
          <w:szCs w:val="28"/>
          <w:lang w:eastAsia="en-US"/>
        </w:rPr>
        <w:t>- от 17.02.2021 № 69 «О внесении изменений в постановление администрации ЗАТО Сибирский от 20.12.2019 №</w:t>
      </w:r>
      <w:r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650380">
        <w:rPr>
          <w:rFonts w:eastAsia="Calibri"/>
          <w:spacing w:val="-3"/>
          <w:sz w:val="28"/>
          <w:szCs w:val="28"/>
          <w:lang w:eastAsia="en-US"/>
        </w:rPr>
        <w:t>629 «Об утверждении Бюджетного прогноза городского округа ЗАТО Сибирский на Алтайского края на 2020-2025 годы»;</w:t>
      </w:r>
    </w:p>
    <w:p w:rsidR="00650380" w:rsidRPr="00650380" w:rsidRDefault="00650380" w:rsidP="00650380">
      <w:pPr>
        <w:ind w:right="1"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50380">
        <w:rPr>
          <w:rFonts w:eastAsia="Calibri"/>
          <w:spacing w:val="-3"/>
          <w:sz w:val="28"/>
          <w:szCs w:val="28"/>
          <w:lang w:eastAsia="en-US"/>
        </w:rPr>
        <w:t>- от 13.01.2022 № 3 «О внесении изменений в постановление администрации ЗАТО Сибирский от 20.12.2019 №</w:t>
      </w:r>
      <w:r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650380">
        <w:rPr>
          <w:rFonts w:eastAsia="Calibri"/>
          <w:spacing w:val="-3"/>
          <w:sz w:val="28"/>
          <w:szCs w:val="28"/>
          <w:lang w:eastAsia="en-US"/>
        </w:rPr>
        <w:t>629 «Об утверждении Бюджетного прогноза городского округа ЗАТО Сибирский на Алтайского края на 2020-2025 годы»;</w:t>
      </w:r>
    </w:p>
    <w:p w:rsidR="00650380" w:rsidRPr="00650380" w:rsidRDefault="00650380" w:rsidP="00650380">
      <w:pPr>
        <w:ind w:right="1"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50380">
        <w:rPr>
          <w:rFonts w:eastAsia="Calibri"/>
          <w:spacing w:val="-3"/>
          <w:sz w:val="28"/>
          <w:szCs w:val="28"/>
          <w:lang w:eastAsia="en-US"/>
        </w:rPr>
        <w:lastRenderedPageBreak/>
        <w:t>- от 16.01.2023 № 10 «О внесении изменений в постановление администрации ЗАТО Сибирский от 20.12.2019 № 629 «Об утверждении Бюджетного прогноза городского округа ЗАТО Сибирский на Алтайского края на 2020-2025 годы».</w:t>
      </w:r>
    </w:p>
    <w:p w:rsidR="00650380" w:rsidRPr="00650380" w:rsidRDefault="00650380" w:rsidP="00650380">
      <w:pPr>
        <w:shd w:val="clear" w:color="auto" w:fill="FFFFFF"/>
        <w:tabs>
          <w:tab w:val="left" w:pos="10773"/>
        </w:tabs>
        <w:ind w:right="1"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650380">
        <w:rPr>
          <w:rFonts w:eastAsia="Calibri"/>
          <w:spacing w:val="-3"/>
          <w:sz w:val="28"/>
          <w:szCs w:val="28"/>
          <w:lang w:eastAsia="en-US"/>
        </w:rPr>
        <w:t>4. Контроль за исполнением постановления оставляю за собой.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>
      <w:pPr>
        <w:rPr>
          <w:sz w:val="28"/>
          <w:szCs w:val="28"/>
        </w:rPr>
      </w:pPr>
    </w:p>
    <w:p w:rsidR="00650380" w:rsidRDefault="00650380" w:rsidP="00650380">
      <w:pPr>
        <w:shd w:val="clear" w:color="auto" w:fill="FFFFFF"/>
        <w:tabs>
          <w:tab w:val="left" w:pos="10773"/>
        </w:tabs>
        <w:ind w:left="5103" w:right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50380" w:rsidRDefault="00650380" w:rsidP="00650380">
      <w:pPr>
        <w:shd w:val="clear" w:color="auto" w:fill="FFFFFF"/>
        <w:tabs>
          <w:tab w:val="left" w:pos="10773"/>
        </w:tabs>
        <w:ind w:left="5103" w:right="1"/>
        <w:rPr>
          <w:rFonts w:eastAsia="Calibri"/>
          <w:sz w:val="28"/>
          <w:szCs w:val="28"/>
          <w:lang w:eastAsia="en-US"/>
        </w:rPr>
      </w:pPr>
    </w:p>
    <w:p w:rsidR="00650380" w:rsidRPr="00650380" w:rsidRDefault="00650380" w:rsidP="00650380">
      <w:pPr>
        <w:shd w:val="clear" w:color="auto" w:fill="FFFFFF"/>
        <w:tabs>
          <w:tab w:val="left" w:pos="10773"/>
        </w:tabs>
        <w:ind w:left="5103" w:right="1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УТВЕРЖДЕН</w:t>
      </w:r>
    </w:p>
    <w:p w:rsidR="00650380" w:rsidRPr="00650380" w:rsidRDefault="00650380" w:rsidP="00650380">
      <w:pPr>
        <w:ind w:left="5103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постановлением </w:t>
      </w:r>
      <w:r>
        <w:rPr>
          <w:rFonts w:eastAsia="Calibri"/>
          <w:sz w:val="28"/>
          <w:szCs w:val="28"/>
          <w:lang w:eastAsia="en-US"/>
        </w:rPr>
        <w:t>а</w:t>
      </w:r>
      <w:r w:rsidRPr="00650380">
        <w:rPr>
          <w:rFonts w:eastAsia="Calibri"/>
          <w:sz w:val="28"/>
          <w:szCs w:val="28"/>
          <w:lang w:eastAsia="en-US"/>
        </w:rPr>
        <w:t xml:space="preserve">дминистрации </w:t>
      </w:r>
    </w:p>
    <w:p w:rsidR="00650380" w:rsidRPr="00650380" w:rsidRDefault="00650380" w:rsidP="00650380">
      <w:pPr>
        <w:ind w:left="5103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ЗАТО Сибирский</w:t>
      </w:r>
    </w:p>
    <w:p w:rsidR="00650380" w:rsidRPr="00650380" w:rsidRDefault="00650380" w:rsidP="00650380">
      <w:pPr>
        <w:ind w:left="5103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от </w:t>
      </w:r>
      <w:r w:rsidR="00FB2C10">
        <w:rPr>
          <w:rFonts w:eastAsia="Calibri"/>
          <w:sz w:val="28"/>
          <w:szCs w:val="28"/>
          <w:lang w:eastAsia="en-US"/>
        </w:rPr>
        <w:t>11.01.2024</w:t>
      </w:r>
      <w:r w:rsidRPr="00650380">
        <w:rPr>
          <w:rFonts w:eastAsia="Calibri"/>
          <w:sz w:val="28"/>
          <w:szCs w:val="28"/>
          <w:lang w:eastAsia="en-US"/>
        </w:rPr>
        <w:t xml:space="preserve"> № </w:t>
      </w:r>
      <w:r w:rsidR="00FB2C10">
        <w:rPr>
          <w:rFonts w:eastAsia="Calibri"/>
          <w:sz w:val="28"/>
          <w:szCs w:val="28"/>
          <w:lang w:eastAsia="en-US"/>
        </w:rPr>
        <w:t>6</w:t>
      </w:r>
      <w:bookmarkStart w:id="0" w:name="_GoBack"/>
      <w:bookmarkEnd w:id="0"/>
    </w:p>
    <w:p w:rsidR="00650380" w:rsidRPr="00650380" w:rsidRDefault="00650380" w:rsidP="00650380">
      <w:pPr>
        <w:jc w:val="center"/>
        <w:rPr>
          <w:rFonts w:eastAsia="Calibri"/>
          <w:sz w:val="28"/>
          <w:szCs w:val="28"/>
          <w:lang w:eastAsia="en-US"/>
        </w:rPr>
      </w:pPr>
    </w:p>
    <w:p w:rsidR="00650380" w:rsidRPr="00650380" w:rsidRDefault="00650380" w:rsidP="0065038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0380">
        <w:rPr>
          <w:rFonts w:eastAsia="Calibri"/>
          <w:b/>
          <w:sz w:val="28"/>
          <w:szCs w:val="28"/>
          <w:lang w:eastAsia="en-US"/>
        </w:rPr>
        <w:t>БЮДЖЕТНЫЙ ПРОГНОЗ</w:t>
      </w:r>
    </w:p>
    <w:p w:rsidR="00650380" w:rsidRPr="00650380" w:rsidRDefault="00650380" w:rsidP="00650380">
      <w:pPr>
        <w:jc w:val="center"/>
        <w:rPr>
          <w:rFonts w:eastAsia="Calibri"/>
          <w:b/>
          <w:color w:val="333333"/>
          <w:sz w:val="28"/>
          <w:szCs w:val="28"/>
          <w:lang w:eastAsia="en-US"/>
        </w:rPr>
      </w:pPr>
      <w:r w:rsidRPr="00650380">
        <w:rPr>
          <w:rFonts w:eastAsia="Calibri"/>
          <w:b/>
          <w:color w:val="333333"/>
          <w:sz w:val="28"/>
          <w:szCs w:val="28"/>
          <w:lang w:eastAsia="en-US"/>
        </w:rPr>
        <w:t>городского округа ЗАТО Сибирский Алтайского края на 2024-2029 годы</w:t>
      </w:r>
    </w:p>
    <w:p w:rsidR="00650380" w:rsidRPr="00650380" w:rsidRDefault="00650380" w:rsidP="00650380">
      <w:pPr>
        <w:ind w:firstLine="709"/>
        <w:jc w:val="both"/>
        <w:rPr>
          <w:rFonts w:eastAsia="Calibri"/>
          <w:color w:val="333333"/>
          <w:sz w:val="28"/>
          <w:szCs w:val="28"/>
          <w:lang w:eastAsia="en-US"/>
        </w:rPr>
      </w:pPr>
    </w:p>
    <w:p w:rsidR="00650380" w:rsidRDefault="00650380" w:rsidP="00650380">
      <w:pPr>
        <w:contextualSpacing/>
        <w:jc w:val="center"/>
        <w:rPr>
          <w:rFonts w:eastAsia="Calibri"/>
          <w:color w:val="333333"/>
          <w:sz w:val="28"/>
          <w:szCs w:val="28"/>
          <w:lang w:eastAsia="en-US"/>
        </w:rPr>
      </w:pPr>
      <w:r w:rsidRPr="00650380">
        <w:rPr>
          <w:rFonts w:eastAsia="Calibri"/>
          <w:color w:val="333333"/>
          <w:sz w:val="28"/>
          <w:szCs w:val="28"/>
          <w:lang w:val="en-US" w:eastAsia="en-US"/>
        </w:rPr>
        <w:t>I</w:t>
      </w:r>
      <w:r w:rsidRPr="00650380">
        <w:rPr>
          <w:rFonts w:eastAsia="Calibri"/>
          <w:color w:val="333333"/>
          <w:sz w:val="28"/>
          <w:szCs w:val="28"/>
          <w:lang w:eastAsia="en-US"/>
        </w:rPr>
        <w:t xml:space="preserve">. Основные итоги исполнения бюджета городского округа </w:t>
      </w:r>
    </w:p>
    <w:p w:rsidR="00650380" w:rsidRPr="00650380" w:rsidRDefault="00650380" w:rsidP="00650380">
      <w:pPr>
        <w:contextualSpacing/>
        <w:jc w:val="center"/>
        <w:rPr>
          <w:rFonts w:eastAsia="Calibri"/>
          <w:color w:val="333333"/>
          <w:sz w:val="28"/>
          <w:szCs w:val="28"/>
          <w:lang w:eastAsia="en-US"/>
        </w:rPr>
      </w:pPr>
      <w:r w:rsidRPr="00650380">
        <w:rPr>
          <w:rFonts w:eastAsia="Calibri"/>
          <w:color w:val="333333"/>
          <w:sz w:val="28"/>
          <w:szCs w:val="28"/>
          <w:lang w:eastAsia="en-US"/>
        </w:rPr>
        <w:t>ЗАТО Сибирский Алтайского края за 2022 год, условия формирования Бюджетного прогноза в 2023 году</w:t>
      </w:r>
    </w:p>
    <w:p w:rsidR="00650380" w:rsidRPr="00650380" w:rsidRDefault="00650380" w:rsidP="0065038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За 2022 год бюджет городского округа по доходам исполнен в сумме 391 млн. 055 тыс. рублей, плановые назначения обеспечены на 100,2%. </w:t>
      </w:r>
    </w:p>
    <w:p w:rsidR="00650380" w:rsidRPr="00650380" w:rsidRDefault="00650380" w:rsidP="0065038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0380">
        <w:rPr>
          <w:rFonts w:eastAsia="Calibri"/>
          <w:color w:val="000000"/>
          <w:sz w:val="28"/>
          <w:szCs w:val="28"/>
          <w:lang w:eastAsia="en-US"/>
        </w:rPr>
        <w:t>В течение года доходы местного бюджета уточнились в сторону увеличения на сумму 53 млн. 331 тыс. рублей, из них дополнительно поступивших межбюджетных трансфертов из краевого и федерального бюджетов – 56 млн. 646 тыс. рублей, в том числе: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дотация на поддержку мер по обеспечению сбалансированности бюджета в размере 20 млн. 242 тыс. рублей;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прочие дотации бюджетам городских округов в размере 5 млн. 666 тыс. рублей;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субсидии на софинансирование части расходных обязательств местных бюджетов по вопросам местного значения в сумме 22 млн. 169 тыс. рублей;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субвенции на обеспечение прав граждан на получение образования в дошкольных и общеобразовательных организациях в сумме 8 млн. 257 тыс. рублей.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В том числе налоговые и неналоговые доходы составили 110 млн. 428 тыс. рублей (102 % к плану), безвозмездные поступления от бюджетов других уровней – 280 млн. 627 тыс. рублей (99% к плану).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Доля налоговых и неналоговых доходов в бюджете 2022 года составила 28 %. В большем объеме, чем в 2021 году, поступили доходы в виде налога на доходы физических лиц - прирост 4 % и совокупный налог – 19 %. Основную часть собственных доходов бюджета занимает налог на доходы физических лиц, на него приходится 94 млн. 193 тыс. рублей или 102%.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На долю </w:t>
      </w:r>
      <w:r w:rsidRPr="00650380">
        <w:rPr>
          <w:rFonts w:eastAsia="Calibri"/>
          <w:bCs/>
          <w:sz w:val="28"/>
          <w:szCs w:val="28"/>
          <w:lang w:eastAsia="en-US"/>
        </w:rPr>
        <w:t>безвозмездных поступлений</w:t>
      </w:r>
      <w:r w:rsidRPr="00650380">
        <w:rPr>
          <w:rFonts w:eastAsia="Calibri"/>
          <w:sz w:val="28"/>
          <w:szCs w:val="28"/>
          <w:lang w:eastAsia="en-US"/>
        </w:rPr>
        <w:t xml:space="preserve"> от бюджетов других уровней бюджетной системы Российской Федерации в доходах местного бюджета 2022 года приходится 71,8 % общих доходов бюджета. Структура безвозмездных поступлений в 2022 году характеризуется увеличением доли субвенций, субсидий и объемом дотаций из вышестоящих бюджетов.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Так, дотаций поступило 130 млн. 489 тыс. рублей (33 % в общем объеме </w:t>
      </w:r>
      <w:r w:rsidRPr="00650380">
        <w:rPr>
          <w:rFonts w:eastAsia="Calibri"/>
          <w:bCs/>
          <w:sz w:val="28"/>
          <w:szCs w:val="28"/>
          <w:lang w:eastAsia="en-US"/>
        </w:rPr>
        <w:t>доходов бюджета, доля снизилась по сравнению с 2021 годом на 3 %</w:t>
      </w:r>
      <w:r w:rsidRPr="00650380">
        <w:rPr>
          <w:rFonts w:eastAsia="Calibri"/>
          <w:sz w:val="28"/>
          <w:szCs w:val="28"/>
          <w:lang w:eastAsia="en-US"/>
        </w:rPr>
        <w:t>);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lastRenderedPageBreak/>
        <w:t xml:space="preserve">субсидий – 54 млн. 155 тыс. рублей (19 % в общем объеме </w:t>
      </w:r>
      <w:r w:rsidRPr="00650380">
        <w:rPr>
          <w:rFonts w:eastAsia="Calibri"/>
          <w:bCs/>
          <w:sz w:val="28"/>
          <w:szCs w:val="28"/>
          <w:lang w:eastAsia="en-US"/>
        </w:rPr>
        <w:t>безвозмездных поступлений, доля увеличилась по сравнению с 2021 годом на 4 %</w:t>
      </w:r>
      <w:r w:rsidRPr="00650380">
        <w:rPr>
          <w:rFonts w:eastAsia="Calibri"/>
          <w:sz w:val="28"/>
          <w:szCs w:val="28"/>
          <w:lang w:eastAsia="en-US"/>
        </w:rPr>
        <w:t>);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субвенций – 96 млн. 503 тыс. рублей (34 % к общему объему </w:t>
      </w:r>
      <w:r w:rsidRPr="00650380">
        <w:rPr>
          <w:rFonts w:eastAsia="Calibri"/>
          <w:bCs/>
          <w:sz w:val="28"/>
          <w:szCs w:val="28"/>
          <w:lang w:eastAsia="en-US"/>
        </w:rPr>
        <w:t>безвозмездных поступлений, доля увеличилась по сравнению с 2021 годом на 1 %</w:t>
      </w:r>
      <w:r w:rsidRPr="00650380">
        <w:rPr>
          <w:rFonts w:eastAsia="Calibri"/>
          <w:sz w:val="28"/>
          <w:szCs w:val="28"/>
          <w:lang w:eastAsia="en-US"/>
        </w:rPr>
        <w:t>).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В целом, в 2022 году произошло увеличение поступлений доходов в местный бюджет, по сравнению с 2021 годом, на 6 %.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Расходная часть бюджета городского округа ЗАТО Сибирский Алтайского края на 2022 год была утверждена в сумме 368 млн. 29 тыс. рублей. В результате внесенных изменений в течение года расходы бюджета увеличились на 35 млн. 137 тыс. рублей, уточненный план составил 403 млн. 166 тыс. рублей.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Общий объём расходов местного бюджета за 2022 год составил 380 млн. 662 тыс. рублей. Плановые показатели исполнены на 94,4 %. Рост расходов к уровню 2021 года составил 1,1 %.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Расходы, произведенные в рамках государственных и муниципальных программ, в 2022 году составили 390 млн. 250 тыс. рублей, 95,2 % плановых назначений из общего объема расходов.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Наибольший удельный вес в структуре расходов – 49,9 % составляют расходы на образование, которые сложились в сумме 190 023 тыс. рублей, 97,8 % к плану на год.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В структуре расходов бюджета ЗАТО Сибирский традиционно второе место по объему – 16,8 % занимают расходы на жилищно-коммунальное хозяйство, которые составили в 2022 году 63 млн.888 тыс. рублей (89,2 % к плану на год), темп роста к прошлому году - 1,01.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15 процентов (55 млн. 908 тыс. рублей) расходов бюджета составляют социальные направления деятельности - культура, физическая культура и спорт.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Расходы бюджета по разделу «Культура, кинематография» составили в 2022 году 32 млн. 563 тыс. рублей (98,8 % к плану на год), темп роста к прошлому году - 1,26. </w:t>
      </w:r>
    </w:p>
    <w:p w:rsidR="00650380" w:rsidRPr="00650380" w:rsidRDefault="00650380" w:rsidP="00650380">
      <w:pPr>
        <w:ind w:firstLine="709"/>
        <w:jc w:val="both"/>
        <w:rPr>
          <w:rFonts w:eastAsia="Calibri"/>
          <w:noProof/>
          <w:sz w:val="28"/>
          <w:szCs w:val="28"/>
        </w:rPr>
      </w:pPr>
      <w:r w:rsidRPr="00650380">
        <w:rPr>
          <w:rFonts w:eastAsia="Calibri"/>
          <w:sz w:val="28"/>
          <w:szCs w:val="28"/>
          <w:lang w:eastAsia="en-US"/>
        </w:rPr>
        <w:t>По направлению «Физическая культура и спорт» расходы составили 23 млн. 345 тыс. рублей (90,3% к плану на год), темп роста к прошлому году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Pr="00650380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,</w:t>
      </w:r>
      <w:r w:rsidRPr="00650380">
        <w:rPr>
          <w:rFonts w:eastAsia="Calibri"/>
          <w:sz w:val="28"/>
          <w:szCs w:val="28"/>
          <w:lang w:eastAsia="en-US"/>
        </w:rPr>
        <w:t xml:space="preserve">18.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По разделу «Общегосударственные вопросы» расходы составили 44 млн. 451 тыс. рублей (90,9 % к плану).</w:t>
      </w:r>
    </w:p>
    <w:p w:rsidR="00650380" w:rsidRPr="00650380" w:rsidRDefault="00650380" w:rsidP="00650380">
      <w:pPr>
        <w:ind w:firstLine="709"/>
        <w:jc w:val="both"/>
        <w:rPr>
          <w:rFonts w:eastAsia="Calibri"/>
          <w:noProof/>
          <w:sz w:val="28"/>
          <w:szCs w:val="28"/>
        </w:rPr>
      </w:pPr>
      <w:r w:rsidRPr="00650380">
        <w:rPr>
          <w:rFonts w:eastAsia="Calibri"/>
          <w:noProof/>
          <w:sz w:val="28"/>
          <w:szCs w:val="28"/>
        </w:rPr>
        <w:t xml:space="preserve">По разделу 0200 «Национальная оборона» расходы составили 289 тыс. 900 рублей, что составляет 100,0% к плану на год, 0,1% в общей сумме произведенных расходов за год;  темп роста к прошлому году -1,11. </w:t>
      </w:r>
    </w:p>
    <w:p w:rsidR="00650380" w:rsidRPr="00650380" w:rsidRDefault="00650380" w:rsidP="00650380">
      <w:pPr>
        <w:ind w:firstLine="709"/>
        <w:jc w:val="both"/>
        <w:rPr>
          <w:rFonts w:eastAsia="Calibri"/>
          <w:noProof/>
          <w:sz w:val="28"/>
          <w:szCs w:val="28"/>
        </w:rPr>
      </w:pPr>
      <w:r w:rsidRPr="00650380">
        <w:rPr>
          <w:rFonts w:eastAsia="Calibri"/>
          <w:noProof/>
          <w:sz w:val="28"/>
          <w:szCs w:val="28"/>
        </w:rPr>
        <w:t xml:space="preserve">По разделу 0300 «Национальная безопасность и правоохранительная деятельность» расходы составили 4 млн. 744 тыс. рублей, что составляет 87,4% к плану на год, темп роста к прошлому году -1,04. </w:t>
      </w:r>
    </w:p>
    <w:p w:rsidR="00650380" w:rsidRPr="00650380" w:rsidRDefault="00650380" w:rsidP="00650380">
      <w:pPr>
        <w:ind w:firstLine="709"/>
        <w:jc w:val="both"/>
        <w:rPr>
          <w:rFonts w:eastAsia="Calibri"/>
          <w:noProof/>
          <w:sz w:val="28"/>
          <w:szCs w:val="28"/>
        </w:rPr>
      </w:pPr>
      <w:r w:rsidRPr="00650380">
        <w:rPr>
          <w:rFonts w:eastAsia="Calibri"/>
          <w:noProof/>
          <w:sz w:val="28"/>
          <w:szCs w:val="28"/>
        </w:rPr>
        <w:lastRenderedPageBreak/>
        <w:t xml:space="preserve">По разделу 0400 «Национальная экономика» расходы составили 14 млн. 323 тыс. рублей, что составляет 91,5% к плану на год, темп роста к прошлому году - 0,65.  </w:t>
      </w:r>
    </w:p>
    <w:p w:rsidR="00650380" w:rsidRPr="00650380" w:rsidRDefault="00650380" w:rsidP="00650380">
      <w:pPr>
        <w:ind w:firstLine="709"/>
        <w:jc w:val="both"/>
        <w:rPr>
          <w:rFonts w:eastAsia="Calibri"/>
          <w:noProof/>
          <w:sz w:val="28"/>
          <w:szCs w:val="28"/>
        </w:rPr>
      </w:pPr>
      <w:r w:rsidRPr="00650380">
        <w:rPr>
          <w:rFonts w:eastAsia="Calibri"/>
          <w:sz w:val="28"/>
          <w:szCs w:val="28"/>
          <w:lang w:eastAsia="en-US"/>
        </w:rPr>
        <w:t xml:space="preserve">По разделу «Социальная политика» расходы составили 3 млн. 800 тыс. рублей. План по расходам выполнен на 76,7 %, </w:t>
      </w:r>
      <w:r w:rsidRPr="00650380">
        <w:rPr>
          <w:rFonts w:eastAsia="Calibri"/>
          <w:noProof/>
          <w:sz w:val="28"/>
          <w:szCs w:val="28"/>
        </w:rPr>
        <w:t>темп роста к прошлому году</w:t>
      </w:r>
      <w:r w:rsidRPr="00650380">
        <w:rPr>
          <w:rFonts w:eastAsia="Calibri"/>
          <w:sz w:val="28"/>
          <w:szCs w:val="28"/>
          <w:lang w:eastAsia="en-US"/>
        </w:rPr>
        <w:t xml:space="preserve"> -1,18. </w:t>
      </w:r>
    </w:p>
    <w:p w:rsidR="00650380" w:rsidRPr="00650380" w:rsidRDefault="00650380" w:rsidP="00650380">
      <w:pPr>
        <w:ind w:firstLine="709"/>
        <w:jc w:val="both"/>
        <w:rPr>
          <w:rFonts w:eastAsia="Calibri"/>
          <w:noProof/>
          <w:sz w:val="28"/>
          <w:szCs w:val="28"/>
        </w:rPr>
      </w:pPr>
      <w:r w:rsidRPr="00650380">
        <w:rPr>
          <w:rFonts w:eastAsia="Calibri"/>
          <w:noProof/>
          <w:sz w:val="28"/>
          <w:szCs w:val="28"/>
        </w:rPr>
        <w:t>По разделу 1200 «Средства массовой информации» расходы составили 3 млн. 235 тыс. рублей, что составляет 100,0% к плану на год, темп роста к прошлому году - 1,16.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По экономическому содержанию в структуре расходов бюджета наибольший удельный вес приходится на выплаты субсидий на финансовое обеспечение выполнения муниципальных заданий муниципальным бюджетным учреждениям. В 2022 году перечислено субсидий муниципальным бюджетным учреждениям на финансовое обеспечение выполнения муниципальных заданий, а также на иные цели в сумме 277 млн. 385 тыс. рублей, что на 21 % больше уровня 2021 года.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В муниципальных бюджетных учреждениях расходы по оплате труда и начислениям на нее за счет предоставляемых субсидий составили 194 млн. 760 тыс. рублей, что на 16 % больше уровня 2021 года. 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В 2022 году обязательства по выплате заработной платы работникам бюджетной сферы, уплате налогов и взносов во внебюджетные фонды, оплате коммунальных платежей выполнены своевременно и в полном объеме. Целевые значения показателей средней заработной платы для отдельных категорий работников, установленных Указами Президента Российской Федерации, достигнуты.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Капитальные расходы за счет собственных средств местного бюджета в 2022 году составили 34 млн. 219 тыс. рублей, или 9 % общих расходов бюджета.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Средства резервного фонда в 2022 году не использовались. Внутренние муниципальные заимствования не осуществлялись.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Бюджет исполнен с профицитом (превышением доходов над расходами) в сумме 10 млн. 393 тыс. рублей. </w:t>
      </w:r>
      <w:r w:rsidRPr="00650380">
        <w:rPr>
          <w:rFonts w:eastAsia="Calibri"/>
          <w:b/>
          <w:sz w:val="28"/>
          <w:szCs w:val="28"/>
          <w:lang w:eastAsia="en-US"/>
        </w:rPr>
        <w:tab/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В 2023 году поступление доходов в местный бюджет прогнозируется в сумме 403 млн. 278 тыс. рублей, что на 3 % больше уровня 2022 года. Налоговые и неналоговые доходы в этом объеме составляют 120 млн. 329 тыс. рублей, темп роста - 9 %. Безвозмездные поступления от бюджетов бюджетной системы составляют 282 млн. 949 тыс. рублей, темп роста - 0,8 %. Наибольшими темпами увеличиваются безвозмездные поступления из бюджета Алтайского края: субсидии - 17 % и субвенции – 9 %. Дотации, связанные с особым режимом безопасного функционирования ЗАТО, уменьшились от 104 млн. 581 тыс. рублей в 2022 году до 94 млн. 163 тыс. рублей в 2023 году, снижение составило 10%.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Расходы местного бюджета планируются в сумме 398 млн. 645 тыс. рублей, что на 4,7 % больше уровня 2022 года. Структура расходов по </w:t>
      </w:r>
      <w:r w:rsidRPr="00650380">
        <w:rPr>
          <w:rFonts w:eastAsia="Calibri"/>
          <w:sz w:val="28"/>
          <w:szCs w:val="28"/>
          <w:lang w:eastAsia="en-US"/>
        </w:rPr>
        <w:lastRenderedPageBreak/>
        <w:t>функциональным направлениям в целом соответствует структуре расходов 2022 года.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>По экономической структуре наибольший объем расходов бюджета составляют безвозмездные перечисления муниципальным учреждениям в форме субсидий на выполнение муниципальных заданий и иные цели.</w:t>
      </w:r>
    </w:p>
    <w:p w:rsidR="00650380" w:rsidRPr="00650380" w:rsidRDefault="00650380" w:rsidP="006503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80">
        <w:rPr>
          <w:rFonts w:eastAsia="Calibri"/>
          <w:sz w:val="28"/>
          <w:szCs w:val="28"/>
          <w:lang w:eastAsia="en-US"/>
        </w:rPr>
        <w:t xml:space="preserve">Профицит местного бюджета в 2023 году прогнозируется в размере 4 млн. 633 тыс. рублей. </w:t>
      </w:r>
    </w:p>
    <w:p w:rsidR="00650380" w:rsidRPr="00650380" w:rsidRDefault="00650380" w:rsidP="0065038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50380" w:rsidRPr="00650380" w:rsidRDefault="00650380" w:rsidP="00650380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50380">
        <w:rPr>
          <w:rFonts w:eastAsia="Calibri"/>
          <w:color w:val="333333"/>
          <w:sz w:val="28"/>
          <w:szCs w:val="28"/>
          <w:lang w:val="en-US" w:eastAsia="en-US"/>
        </w:rPr>
        <w:t>II</w:t>
      </w:r>
      <w:r w:rsidRPr="00650380">
        <w:rPr>
          <w:rFonts w:eastAsia="Calibri"/>
          <w:color w:val="333333"/>
          <w:sz w:val="28"/>
          <w:szCs w:val="28"/>
          <w:lang w:eastAsia="en-US"/>
        </w:rPr>
        <w:t xml:space="preserve">. Параметры прогноза социально-экономического развития ЗАТО Сибирский Алтайского края </w:t>
      </w:r>
      <w:r w:rsidRPr="00650380">
        <w:rPr>
          <w:rFonts w:eastAsia="Calibri"/>
          <w:color w:val="000000"/>
          <w:sz w:val="28"/>
          <w:szCs w:val="28"/>
          <w:lang w:eastAsia="en-US"/>
        </w:rPr>
        <w:t>на 2024-2026 годы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50380" w:rsidRPr="00650380" w:rsidRDefault="00650380" w:rsidP="0073661F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0380">
        <w:rPr>
          <w:b/>
          <w:bCs/>
          <w:sz w:val="28"/>
          <w:szCs w:val="28"/>
        </w:rPr>
        <w:t>Демография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50380">
        <w:rPr>
          <w:bCs/>
          <w:sz w:val="28"/>
          <w:szCs w:val="28"/>
        </w:rPr>
        <w:t>Среднегодовая численность населения ЗАТО Сибирский на 01.01.2023 составила 10 535 человек. В 2022 году общий коэффициент рождаемости составил 9,4 на 1000 человек. По оценочным показателям рождаемость в 2023 году и на прогнозный период превысит смертность и к 2026 году общий коэффициент рождаемости составит 9,5 и 10 на 1000 человек (по вариантам прогноза).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50380">
        <w:rPr>
          <w:bCs/>
          <w:sz w:val="28"/>
          <w:szCs w:val="28"/>
        </w:rPr>
        <w:t xml:space="preserve">Общий коэффициент смертности в 2022 году составил 3,6 </w:t>
      </w:r>
      <w:bookmarkStart w:id="1" w:name="_Hlk150414756"/>
      <w:r w:rsidRPr="00650380">
        <w:rPr>
          <w:bCs/>
          <w:sz w:val="28"/>
          <w:szCs w:val="28"/>
        </w:rPr>
        <w:t>на 1000 человек</w:t>
      </w:r>
      <w:bookmarkEnd w:id="1"/>
      <w:r w:rsidRPr="00650380">
        <w:rPr>
          <w:bCs/>
          <w:sz w:val="28"/>
          <w:szCs w:val="28"/>
        </w:rPr>
        <w:t>, по оценке в 2023 году составит 3,4 на 1000 человек. К 2026 году прогнозируется снижение смертности, общий коэффициент смертности составит 3,2 и 3 на 1000 человек населения (по вариантам прогноза).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50380">
        <w:rPr>
          <w:bCs/>
          <w:sz w:val="28"/>
          <w:szCs w:val="28"/>
        </w:rPr>
        <w:t xml:space="preserve">Коэффициент естественного прироста в 2022 году составил 5,8 на 1000 человек, в 2023 году прогнозируется 6,2 на 1000 человек, в прогнозируемом периоде к 2026 году коэффициент естественного прироста составит 6,3 и 7 на 1000 человек (по вариантам прогноза). 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50380">
        <w:rPr>
          <w:bCs/>
          <w:sz w:val="28"/>
          <w:szCs w:val="28"/>
        </w:rPr>
        <w:t xml:space="preserve">Коэффициент миграционного прироста населения в 2022 году составил 8,7 на 1000 человек, в 2021 году – 0, в прогнозируемом периоде к 2026 году коэффициент миграционного прироста составит 1 и 5 на 1000 человек (по вариантам прогноза). 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50380">
        <w:rPr>
          <w:bCs/>
          <w:sz w:val="28"/>
          <w:szCs w:val="28"/>
        </w:rPr>
        <w:t>Таким образом, на 2024-2026 годы прогнозируется благоприятное развитие демографической ситуации в ЗАТО Сибирский, будет увеличиваться естественный прирост населения, и к 2026 году численность населения ЗАТО Сибирский увеличится до 10600 и 10800 человек (по вариантам прогноза).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50380" w:rsidRPr="00650380" w:rsidRDefault="00650380" w:rsidP="0073661F">
      <w:pPr>
        <w:shd w:val="clear" w:color="auto" w:fill="FFFFFF"/>
        <w:jc w:val="center"/>
        <w:rPr>
          <w:b/>
          <w:sz w:val="28"/>
          <w:szCs w:val="28"/>
        </w:rPr>
      </w:pPr>
      <w:r w:rsidRPr="00650380">
        <w:rPr>
          <w:b/>
          <w:sz w:val="28"/>
          <w:szCs w:val="28"/>
        </w:rPr>
        <w:t>Труд и занятость</w:t>
      </w:r>
    </w:p>
    <w:p w:rsidR="00650380" w:rsidRPr="00650380" w:rsidRDefault="00650380" w:rsidP="00650380">
      <w:pPr>
        <w:ind w:firstLine="709"/>
        <w:contextualSpacing/>
        <w:jc w:val="both"/>
        <w:rPr>
          <w:bCs/>
          <w:sz w:val="28"/>
          <w:szCs w:val="28"/>
        </w:rPr>
      </w:pPr>
      <w:r w:rsidRPr="00650380">
        <w:rPr>
          <w:bCs/>
          <w:sz w:val="28"/>
          <w:szCs w:val="28"/>
        </w:rPr>
        <w:t xml:space="preserve">Численность трудоспособного населения (на 01.01.2023) составляет 8 291 человек, или 78,1 % от общей численности населения, численность занятых в экономике на начало года составила 6 291 человек. 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Жизнедеятельность территории ЗАТО Сибирский, ее социально-экономическое положение определяются функционированием объектов Министерства обороны Российской Федерации. Значительных изменений</w:t>
      </w:r>
      <w:r w:rsidR="0073661F">
        <w:rPr>
          <w:sz w:val="28"/>
          <w:szCs w:val="28"/>
        </w:rPr>
        <w:t xml:space="preserve"> </w:t>
      </w:r>
      <w:r w:rsidRPr="00650380">
        <w:rPr>
          <w:sz w:val="28"/>
          <w:szCs w:val="28"/>
        </w:rPr>
        <w:t xml:space="preserve">численности занятых по отдельным отраслям на территории за последние три года не произошло. Основная часть занятого населения (около 80%) служат и работают в войсковой части, в бюджетных организациях – 11%, доля занятых </w:t>
      </w:r>
      <w:r w:rsidRPr="00650380">
        <w:rPr>
          <w:sz w:val="28"/>
          <w:szCs w:val="28"/>
        </w:rPr>
        <w:lastRenderedPageBreak/>
        <w:t>на крупных предприятиях – 3,2%, доля занятых в малом предпринимательстве в общей численности занятых составляет 4%.</w:t>
      </w:r>
    </w:p>
    <w:p w:rsidR="00650380" w:rsidRPr="00650380" w:rsidRDefault="00650380" w:rsidP="00650380">
      <w:pPr>
        <w:ind w:firstLine="709"/>
        <w:contextualSpacing/>
        <w:jc w:val="both"/>
        <w:rPr>
          <w:sz w:val="28"/>
          <w:szCs w:val="28"/>
        </w:rPr>
      </w:pPr>
      <w:r w:rsidRPr="00650380">
        <w:rPr>
          <w:sz w:val="28"/>
          <w:szCs w:val="28"/>
        </w:rPr>
        <w:t>Среднемесячная начисленная заработная плата работников крупных и средних организаций за 2022 год составила 32 613 рублей без учета зарплаты государственных федеральных служащих Министерства обороны Российской Федерации, темп роста составил 111,4 % к аналогичному показателю 2021 года.</w:t>
      </w:r>
    </w:p>
    <w:p w:rsidR="00650380" w:rsidRPr="00650380" w:rsidRDefault="00650380" w:rsidP="00650380">
      <w:pPr>
        <w:ind w:firstLine="709"/>
        <w:contextualSpacing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В прогнозируемом периоде к 2026 году среднемесячная начисленная заработная плата увеличится до 45567,9 и 46371,1 рублей (по вариантам прогноза). Фонд начисленной заработной платы работников по кругу крупных и средних организаций к 2026 году увеличится до 989734,8 тыс. рублей и 1018309,4 тыс. рублей (по вариантам прогноза).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Положительной тенденцией социально-экономического развития городского округа ЗАТО Сибирский является отсутствие задолженности по заработной плате.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 xml:space="preserve">Численность безработных, официально зарегистрированных в службе занятости населения, по оценке в 2023 году составит 38 человек. 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 xml:space="preserve">К 2026 году численность безработных граждан составит 40 и 38 человек (по вариантам прогноза). Уровень зарегистрированной безработицы к концу прогнозного периода ожидается 0,5% и 0,4% (по вариантам прогноза). </w:t>
      </w:r>
    </w:p>
    <w:p w:rsidR="00650380" w:rsidRPr="00650380" w:rsidRDefault="00650380" w:rsidP="00650380">
      <w:pPr>
        <w:shd w:val="clear" w:color="auto" w:fill="FFFFFF"/>
        <w:tabs>
          <w:tab w:val="left" w:pos="2835"/>
        </w:tabs>
        <w:ind w:firstLine="709"/>
        <w:jc w:val="both"/>
        <w:rPr>
          <w:b/>
          <w:sz w:val="28"/>
          <w:szCs w:val="28"/>
        </w:rPr>
      </w:pPr>
    </w:p>
    <w:p w:rsidR="00650380" w:rsidRPr="00650380" w:rsidRDefault="00650380" w:rsidP="0073661F">
      <w:pPr>
        <w:shd w:val="clear" w:color="auto" w:fill="FFFFFF"/>
        <w:tabs>
          <w:tab w:val="left" w:pos="2835"/>
        </w:tabs>
        <w:jc w:val="center"/>
        <w:rPr>
          <w:b/>
          <w:sz w:val="28"/>
          <w:szCs w:val="28"/>
        </w:rPr>
      </w:pPr>
      <w:r w:rsidRPr="00650380">
        <w:rPr>
          <w:b/>
          <w:sz w:val="28"/>
          <w:szCs w:val="28"/>
        </w:rPr>
        <w:t>Промышленное производство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650380">
        <w:rPr>
          <w:spacing w:val="-2"/>
          <w:sz w:val="28"/>
          <w:szCs w:val="28"/>
        </w:rPr>
        <w:t xml:space="preserve">В связи со спецификой городского округа ЗАТО Сибирский и его расположением промышленный комплекс представлен жилищно-коммунальным предприятием, производящим продукцию для населения и осуществляющим производство теплоэнергии, воды, очистку сточных вод. </w:t>
      </w:r>
    </w:p>
    <w:p w:rsidR="00650380" w:rsidRPr="00650380" w:rsidRDefault="00650380" w:rsidP="00650380">
      <w:pPr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В прогнозируемый период развитие промышленности городского округа ЗАТО Сибирский будет характеризоваться положительной динамикой. Объем отгруженных товаров собственного производства возрастет к 2026 году до 212,4 млн. рублей и 218,2 млн. рублей (по вариантам прогноза).</w:t>
      </w:r>
    </w:p>
    <w:p w:rsidR="00650380" w:rsidRPr="00650380" w:rsidRDefault="00650380" w:rsidP="00650380">
      <w:pPr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Перспективы развития промышленного сектора экономики городского округа ЗАТО Сибирский на ближайшие три года главным образом определяются производством и распределением воды и теплоэнергии.</w:t>
      </w:r>
    </w:p>
    <w:p w:rsidR="00650380" w:rsidRPr="00650380" w:rsidRDefault="00650380" w:rsidP="00650380">
      <w:pPr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В среднесрочном периоде будет продолжена работа по внедрению энергосберегающих технологий.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50380" w:rsidRPr="00650380" w:rsidRDefault="00650380" w:rsidP="0073661F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650380">
        <w:rPr>
          <w:b/>
          <w:sz w:val="28"/>
          <w:szCs w:val="28"/>
        </w:rPr>
        <w:t>Инвестиции и строительство</w:t>
      </w:r>
    </w:p>
    <w:p w:rsidR="00650380" w:rsidRPr="00650380" w:rsidRDefault="00650380" w:rsidP="0065038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50380">
        <w:rPr>
          <w:sz w:val="28"/>
          <w:szCs w:val="28"/>
        </w:rPr>
        <w:t xml:space="preserve">Инвестиции в основной капитал в 2024-2026 годах планируется осуществлять в основном за счет бюджетных средств и к 2026 году они составят 18 и 22 млн. рублей (по вариантам прогноза). </w:t>
      </w:r>
      <w:r w:rsidRPr="00650380">
        <w:rPr>
          <w:rFonts w:eastAsia="Calibri"/>
          <w:color w:val="000000"/>
          <w:sz w:val="28"/>
          <w:szCs w:val="28"/>
        </w:rPr>
        <w:t>Основные инвестиционные проекты связаны со строительством объектов военного назначения.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50380">
        <w:rPr>
          <w:bCs/>
          <w:sz w:val="28"/>
          <w:szCs w:val="28"/>
        </w:rPr>
        <w:t xml:space="preserve">В ближайшие три года на территории городского округа ЗАТО Сибирский планируется капитальный ремонт инженерных сетей, ремонт автомобильных дорог местного значения в границах городского округа, </w:t>
      </w:r>
      <w:r w:rsidRPr="00650380">
        <w:rPr>
          <w:bCs/>
          <w:sz w:val="28"/>
          <w:szCs w:val="28"/>
        </w:rPr>
        <w:lastRenderedPageBreak/>
        <w:t>ремонт зданий и сооружений муниципальной собственности, а также приобретение объектов основных средств для нужд муниципальных учреждений и предприятий.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650380" w:rsidRPr="00650380" w:rsidRDefault="00650380" w:rsidP="0073661F">
      <w:pPr>
        <w:shd w:val="clear" w:color="auto" w:fill="FFFFFF"/>
        <w:jc w:val="center"/>
        <w:rPr>
          <w:sz w:val="28"/>
          <w:szCs w:val="28"/>
        </w:rPr>
      </w:pPr>
      <w:r w:rsidRPr="00650380">
        <w:rPr>
          <w:b/>
          <w:sz w:val="28"/>
          <w:szCs w:val="28"/>
        </w:rPr>
        <w:t>Потребительский рынок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На территории ЗАТО Сибирский осуществляют деятельность 108 субъектов малого и среднего предпринимательства. Сфера торговли в связи с достаточно высокой оборачиваемостью капитала является наиболее востребованной в малом бизнесе. В общем количестве малых предприятий по состоянию на 31.12.2022 предприятия розничной торговли имеют наибольший удельный вес, который составляет 48,2%, второе место по удельному весу в структуре по видам экономической деятельности занимают социальные, бытовые услуги – 39,2%, далее идут - общественное питание – 5,5%, здравоохранение – 2,6%, дополнительное образование детей – 3,5%, транспорт и связь - 1,0%.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Розничная торговля является одним из важных звеньев в процессе движения товарооборота. Оборот розничной торговли в 2022 году составил 966,4 млн. рублей.</w:t>
      </w:r>
      <w:r w:rsidRPr="00650380">
        <w:rPr>
          <w:sz w:val="28"/>
          <w:szCs w:val="28"/>
          <w:shd w:val="clear" w:color="auto" w:fill="FFFFFF"/>
        </w:rPr>
        <w:t xml:space="preserve"> К </w:t>
      </w:r>
      <w:r w:rsidRPr="00650380">
        <w:rPr>
          <w:sz w:val="28"/>
          <w:szCs w:val="28"/>
        </w:rPr>
        <w:t xml:space="preserve">концу прогнозного периода оборот розничной торговли может возрасти и составить 1195,7 млн. рублей и 1219,7 </w:t>
      </w:r>
      <w:bookmarkStart w:id="2" w:name="_Hlk148014909"/>
      <w:r w:rsidRPr="00650380">
        <w:rPr>
          <w:sz w:val="28"/>
          <w:szCs w:val="28"/>
        </w:rPr>
        <w:t xml:space="preserve">млн. рублей </w:t>
      </w:r>
      <w:bookmarkEnd w:id="2"/>
      <w:r w:rsidRPr="00650380">
        <w:rPr>
          <w:sz w:val="28"/>
          <w:szCs w:val="28"/>
        </w:rPr>
        <w:t>(по вариантам прогноза).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В структуре расходов населения на платные услуги большая часть расходов будет приходиться на оплату «обязательных» видов услуг, таких как жилищно-коммунальные, транспортные услуги, медицинские услуги, услуги связи (в том числе мобильной, интернет, телерадиовещания в цифровом формате). Планируется увеличение доли услуг образования и культуры.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Объем платных услуг в 2022 году составил – 157,8 млн. рублей, в 2023 году прогнозируется – 170,1 млн. рублей, к 2026 году – 203,3 млн. рублей и 206,4 млн. рублей (по вариантам прогноза).</w:t>
      </w:r>
    </w:p>
    <w:p w:rsidR="00650380" w:rsidRPr="00650380" w:rsidRDefault="00650380" w:rsidP="00650380">
      <w:pPr>
        <w:shd w:val="clear" w:color="auto" w:fill="FFFFFF"/>
        <w:ind w:firstLine="709"/>
        <w:jc w:val="both"/>
        <w:rPr>
          <w:rFonts w:eastAsia="Calibri"/>
          <w:sz w:val="28"/>
          <w:szCs w:val="28"/>
          <w:u w:val="single"/>
        </w:rPr>
      </w:pPr>
      <w:r w:rsidRPr="00650380">
        <w:rPr>
          <w:sz w:val="28"/>
          <w:szCs w:val="28"/>
        </w:rPr>
        <w:t xml:space="preserve">В целом на прогнозный период по потребительскому рынку прогнозируется положительная динамика роста как оборота розничной торговли, так и предоставления </w:t>
      </w:r>
      <w:r w:rsidRPr="00650380">
        <w:rPr>
          <w:rFonts w:eastAsia="Calibri"/>
          <w:bCs/>
          <w:sz w:val="28"/>
          <w:szCs w:val="28"/>
        </w:rPr>
        <w:t>платных услуг</w:t>
      </w:r>
      <w:r w:rsidRPr="00650380">
        <w:rPr>
          <w:sz w:val="28"/>
          <w:szCs w:val="28"/>
        </w:rPr>
        <w:t xml:space="preserve"> населению.</w:t>
      </w:r>
    </w:p>
    <w:p w:rsidR="00650380" w:rsidRPr="00650380" w:rsidRDefault="00650380" w:rsidP="00650380">
      <w:pPr>
        <w:ind w:firstLine="709"/>
        <w:jc w:val="both"/>
        <w:rPr>
          <w:rFonts w:eastAsia="Calibri"/>
          <w:color w:val="333333"/>
          <w:sz w:val="28"/>
          <w:szCs w:val="28"/>
          <w:lang w:eastAsia="en-US"/>
        </w:rPr>
      </w:pPr>
      <w:r w:rsidRPr="00650380">
        <w:rPr>
          <w:rFonts w:eastAsia="Calibri"/>
          <w:color w:val="333333"/>
          <w:sz w:val="28"/>
          <w:szCs w:val="28"/>
          <w:lang w:eastAsia="en-US"/>
        </w:rPr>
        <w:tab/>
      </w:r>
    </w:p>
    <w:p w:rsidR="00650380" w:rsidRPr="00650380" w:rsidRDefault="00650380" w:rsidP="0073661F">
      <w:pPr>
        <w:jc w:val="center"/>
        <w:rPr>
          <w:sz w:val="28"/>
          <w:szCs w:val="28"/>
        </w:rPr>
      </w:pPr>
      <w:r w:rsidRPr="00650380">
        <w:rPr>
          <w:rFonts w:eastAsia="Calibri"/>
          <w:color w:val="333333"/>
          <w:sz w:val="28"/>
          <w:szCs w:val="28"/>
          <w:lang w:val="en-US" w:eastAsia="en-US"/>
        </w:rPr>
        <w:t>III</w:t>
      </w:r>
      <w:r w:rsidRPr="00650380">
        <w:rPr>
          <w:rFonts w:eastAsia="Calibri"/>
          <w:color w:val="333333"/>
          <w:sz w:val="28"/>
          <w:szCs w:val="28"/>
          <w:lang w:eastAsia="en-US"/>
        </w:rPr>
        <w:t xml:space="preserve">. </w:t>
      </w:r>
      <w:r w:rsidRPr="00650380">
        <w:rPr>
          <w:sz w:val="28"/>
          <w:szCs w:val="28"/>
        </w:rPr>
        <w:t>Основные цели и задачи бюджетной, налоговой и долговой политики городского округа ЗАТО Сибирский Алтайского края</w:t>
      </w:r>
    </w:p>
    <w:p w:rsidR="00650380" w:rsidRPr="00650380" w:rsidRDefault="00650380" w:rsidP="007366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0380">
        <w:rPr>
          <w:sz w:val="28"/>
          <w:szCs w:val="28"/>
        </w:rPr>
        <w:t>на 2024 – 2029 годы</w:t>
      </w:r>
    </w:p>
    <w:p w:rsidR="00650380" w:rsidRPr="00650380" w:rsidRDefault="00650380" w:rsidP="006503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0380" w:rsidRPr="00650380" w:rsidRDefault="00650380" w:rsidP="006503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Бюджетная и налоговая политика ЗАТО Сибирский на 2024-2029 годы должна быть нацелена на сохранение социальной и экономической стабильности ЗАТО Сибирский, обеспечение долгосрочной сбалансированности и устойчивости местного бюджета в условиях ухудшения экономической ситуации, а также в условиях ограниченности его доходных источников.</w:t>
      </w:r>
    </w:p>
    <w:p w:rsidR="00650380" w:rsidRPr="00650380" w:rsidRDefault="00650380" w:rsidP="006503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Основными целями бюджетной и налоговой политики являются:</w:t>
      </w:r>
    </w:p>
    <w:p w:rsidR="00650380" w:rsidRPr="00650380" w:rsidRDefault="00650380" w:rsidP="006503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обеспечение стабильной социально-экономической ситуации в ЗАТО Сибирский;</w:t>
      </w:r>
    </w:p>
    <w:p w:rsidR="00650380" w:rsidRPr="00650380" w:rsidRDefault="00650380" w:rsidP="0065038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lastRenderedPageBreak/>
        <w:t>обеспечение сбалансированности бюджета;</w:t>
      </w:r>
    </w:p>
    <w:p w:rsidR="00650380" w:rsidRPr="00650380" w:rsidRDefault="00650380" w:rsidP="006503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повышение эффективности и результативности бюджетных расходов;</w:t>
      </w:r>
    </w:p>
    <w:p w:rsidR="00650380" w:rsidRPr="00650380" w:rsidRDefault="00650380" w:rsidP="006503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44287708"/>
      <w:r w:rsidRPr="00650380">
        <w:rPr>
          <w:sz w:val="28"/>
          <w:szCs w:val="28"/>
        </w:rPr>
        <w:t>реализация в ЗАТО Сибирский плана мероприятий по реализации стратегии социально-экономического развития ЗАТО</w:t>
      </w:r>
      <w:bookmarkEnd w:id="3"/>
      <w:r w:rsidRPr="00650380">
        <w:rPr>
          <w:sz w:val="28"/>
          <w:szCs w:val="28"/>
        </w:rPr>
        <w:t>.</w:t>
      </w:r>
    </w:p>
    <w:p w:rsidR="00650380" w:rsidRPr="00650380" w:rsidRDefault="00650380" w:rsidP="006503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Для достижения целей проведения бюджетной и налоговой политики необходимо совершенствование механизмов, направленных на решение следующих основных задач: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50380">
        <w:rPr>
          <w:sz w:val="28"/>
          <w:szCs w:val="28"/>
        </w:rPr>
        <w:t>формирование местного бюджета на трехлетний период;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повышение эффективности использования доходного потенциала;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осуществление бюджетного планирования исходя из консервативной оценки доходного потенциала;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обеспечение сбалансированности расходных полномочий и ресурсов для их реализации;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реализация плана мероприятий по повышению эффективности использования бюджетных средств, увеличению налоговых и неналоговых доходов бюджета городского округа ЗАТО Сибирский Алтайского края и совершенствованию долговой политики;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совершенствование программно-целевого принципа планирования и исполнения бюджета ЗАТО Сибирский, обеспечение условий для формирования и исполнения решения о местном бюджете в программном формате, повышение качества и эффективности муниципальных программ и усиление их роли в бюджетном планировании;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повышение эффективности расходования бюджетных средств, в том числе за счет:</w:t>
      </w:r>
    </w:p>
    <w:p w:rsidR="00650380" w:rsidRPr="00650380" w:rsidRDefault="00650380" w:rsidP="006503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обеспечения исполнения действующих расходных обязательств, принятия новых расходных обязательств только с учетом параметров среднесрочного бюджета и имеющихся ресурсов, исключения расходных обязательств, не отнесенных к вопросам местного значения городского округа;</w:t>
      </w:r>
    </w:p>
    <w:p w:rsidR="00650380" w:rsidRPr="00650380" w:rsidRDefault="00650380" w:rsidP="006503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использования конкурентных способов определения поставщиков (подрядчиков, исполнителей) при осуществлении закупок товаров, работ, услуг для муниципальных нужд;</w:t>
      </w:r>
    </w:p>
    <w:p w:rsidR="00650380" w:rsidRPr="00650380" w:rsidRDefault="00650380" w:rsidP="0065038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обеспечение равномерности исполнения бюджета в течение финансового года.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усиление роли финансового контроля, в том числе в вопросах оценки эффективности использования бюджетных средств, анализа достигнутых результатов, утвержденных в муниципальных заданиях, муниципальных программах;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участие в реализации национальных проектов;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обеспечение в приоритетном порядке финансирования расходов на повышение заработной платы работников, а также безусловное достижение целевых показателей заработной платы отдельных категорий работников бюджетного сектора экономики, совершенствование систем оплаты труда;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обеспечение реализации в ЗАТО Сибирский плана мероприятий по реализации стратегии социально-экономического развития ЗАТО;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lastRenderedPageBreak/>
        <w:t>расширение использования механизмов электронного взаимодействия в бюджетном процессе;</w:t>
      </w:r>
    </w:p>
    <w:p w:rsidR="00650380" w:rsidRPr="00650380" w:rsidRDefault="00650380" w:rsidP="006503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0380">
        <w:rPr>
          <w:sz w:val="28"/>
          <w:szCs w:val="28"/>
        </w:rPr>
        <w:t>обеспечение публичности и прозрачности бюджета, бюджетного процесса и принятия решений в области бюджетной политики.</w:t>
      </w:r>
    </w:p>
    <w:p w:rsidR="00650380" w:rsidRPr="00650380" w:rsidRDefault="00650380" w:rsidP="00650380">
      <w:pPr>
        <w:ind w:firstLine="709"/>
        <w:jc w:val="both"/>
        <w:rPr>
          <w:rFonts w:eastAsia="Calibri"/>
          <w:color w:val="333333"/>
          <w:sz w:val="28"/>
          <w:szCs w:val="28"/>
          <w:lang w:eastAsia="en-US"/>
        </w:rPr>
      </w:pPr>
    </w:p>
    <w:p w:rsidR="00650380" w:rsidRPr="00650380" w:rsidRDefault="00650380" w:rsidP="00650380">
      <w:pPr>
        <w:jc w:val="center"/>
        <w:rPr>
          <w:rFonts w:eastAsia="Calibri"/>
          <w:color w:val="333333"/>
          <w:sz w:val="28"/>
          <w:szCs w:val="28"/>
          <w:lang w:eastAsia="en-US"/>
        </w:rPr>
      </w:pPr>
      <w:r w:rsidRPr="00650380">
        <w:rPr>
          <w:rFonts w:eastAsia="Calibri"/>
          <w:color w:val="333333"/>
          <w:sz w:val="28"/>
          <w:szCs w:val="28"/>
          <w:lang w:val="en-US" w:eastAsia="en-US"/>
        </w:rPr>
        <w:t>IV</w:t>
      </w:r>
      <w:r w:rsidRPr="00650380">
        <w:rPr>
          <w:rFonts w:eastAsia="Calibri"/>
          <w:color w:val="333333"/>
          <w:sz w:val="28"/>
          <w:szCs w:val="28"/>
          <w:lang w:eastAsia="en-US"/>
        </w:rPr>
        <w:t>. Основные параметры бюджета городского округа ЗАТО Сибирский Алтайского края на 2024-2029 годы</w:t>
      </w:r>
    </w:p>
    <w:p w:rsidR="00650380" w:rsidRPr="00650380" w:rsidRDefault="00650380" w:rsidP="00650380">
      <w:pPr>
        <w:jc w:val="right"/>
        <w:rPr>
          <w:rFonts w:eastAsia="Calibri"/>
          <w:color w:val="333333"/>
          <w:sz w:val="28"/>
          <w:szCs w:val="22"/>
          <w:lang w:eastAsia="en-US"/>
        </w:rPr>
      </w:pPr>
      <w:r w:rsidRPr="00650380">
        <w:rPr>
          <w:rFonts w:eastAsia="Calibri"/>
          <w:color w:val="333333"/>
          <w:sz w:val="28"/>
          <w:szCs w:val="22"/>
          <w:lang w:eastAsia="en-US"/>
        </w:rPr>
        <w:t>тыс. рублей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249"/>
        <w:gridCol w:w="1250"/>
        <w:gridCol w:w="1250"/>
        <w:gridCol w:w="1249"/>
        <w:gridCol w:w="1250"/>
        <w:gridCol w:w="1250"/>
      </w:tblGrid>
      <w:tr w:rsidR="00650380" w:rsidRPr="00650380" w:rsidTr="001A498B">
        <w:trPr>
          <w:tblHeader/>
          <w:jc w:val="center"/>
        </w:trPr>
        <w:tc>
          <w:tcPr>
            <w:tcW w:w="2236" w:type="dxa"/>
          </w:tcPr>
          <w:p w:rsidR="00650380" w:rsidRPr="00650380" w:rsidRDefault="00650380" w:rsidP="00650380">
            <w:pPr>
              <w:jc w:val="center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Наименование показателя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center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2024 год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center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2025 год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center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2026 год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center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2027 год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center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2028 год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center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2029 год</w:t>
            </w:r>
          </w:p>
        </w:tc>
      </w:tr>
      <w:tr w:rsidR="00650380" w:rsidRPr="00650380" w:rsidTr="001A498B">
        <w:trPr>
          <w:jc w:val="center"/>
        </w:trPr>
        <w:tc>
          <w:tcPr>
            <w:tcW w:w="2236" w:type="dxa"/>
          </w:tcPr>
          <w:p w:rsidR="00650380" w:rsidRPr="00650380" w:rsidRDefault="00650380" w:rsidP="00650380">
            <w:pPr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 xml:space="preserve">Доходы 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400031,2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326912,1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340467,0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329192,3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330657,6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331916,7</w:t>
            </w:r>
          </w:p>
        </w:tc>
      </w:tr>
      <w:tr w:rsidR="00650380" w:rsidRPr="00650380" w:rsidTr="001A498B">
        <w:trPr>
          <w:jc w:val="center"/>
        </w:trPr>
        <w:tc>
          <w:tcPr>
            <w:tcW w:w="2236" w:type="dxa"/>
          </w:tcPr>
          <w:p w:rsidR="00650380" w:rsidRPr="00650380" w:rsidRDefault="00650380" w:rsidP="00650380">
            <w:pPr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Расходы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435422,0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365656,5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350142,3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330675,3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332147,1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333412,0</w:t>
            </w:r>
          </w:p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</w:p>
        </w:tc>
      </w:tr>
      <w:tr w:rsidR="00650380" w:rsidRPr="00650380" w:rsidTr="001A498B">
        <w:trPr>
          <w:jc w:val="center"/>
        </w:trPr>
        <w:tc>
          <w:tcPr>
            <w:tcW w:w="2236" w:type="dxa"/>
          </w:tcPr>
          <w:p w:rsidR="00650380" w:rsidRPr="00650380" w:rsidRDefault="00650380" w:rsidP="00650380">
            <w:pPr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Дефицит (профицит)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-35390,8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-38744,4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-9675,3</w:t>
            </w:r>
          </w:p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-1483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-1489,5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-1495,3</w:t>
            </w:r>
          </w:p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</w:p>
        </w:tc>
      </w:tr>
      <w:tr w:rsidR="00650380" w:rsidRPr="00650380" w:rsidTr="001A498B">
        <w:trPr>
          <w:trHeight w:val="431"/>
          <w:jc w:val="center"/>
        </w:trPr>
        <w:tc>
          <w:tcPr>
            <w:tcW w:w="2236" w:type="dxa"/>
          </w:tcPr>
          <w:p w:rsidR="00650380" w:rsidRPr="00650380" w:rsidRDefault="00650380" w:rsidP="00650380">
            <w:pPr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Муниципальный долг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0,0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0,0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0,0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0,0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0,0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0,0</w:t>
            </w:r>
          </w:p>
        </w:tc>
      </w:tr>
      <w:tr w:rsidR="00650380" w:rsidRPr="00650380" w:rsidTr="001A498B">
        <w:trPr>
          <w:trHeight w:val="431"/>
          <w:jc w:val="center"/>
        </w:trPr>
        <w:tc>
          <w:tcPr>
            <w:tcW w:w="2236" w:type="dxa"/>
          </w:tcPr>
          <w:p w:rsidR="00650380" w:rsidRPr="00650380" w:rsidRDefault="00650380" w:rsidP="00650380">
            <w:pPr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Предельные объемы финансирования муниципальных программ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411207,5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342339,4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321248,2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303240,2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304590,0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305749,9</w:t>
            </w:r>
          </w:p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</w:p>
        </w:tc>
      </w:tr>
      <w:tr w:rsidR="00650380" w:rsidRPr="00650380" w:rsidTr="001A498B">
        <w:trPr>
          <w:trHeight w:val="431"/>
          <w:jc w:val="center"/>
        </w:trPr>
        <w:tc>
          <w:tcPr>
            <w:tcW w:w="2236" w:type="dxa"/>
          </w:tcPr>
          <w:p w:rsidR="00650380" w:rsidRPr="00650380" w:rsidRDefault="00650380" w:rsidP="00650380">
            <w:pPr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Предельные объемы финансирования непрограммных направлений деятельности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24214,5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23317,1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28894,1</w:t>
            </w:r>
          </w:p>
        </w:tc>
        <w:tc>
          <w:tcPr>
            <w:tcW w:w="1249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16480,7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16554,0</w:t>
            </w:r>
          </w:p>
        </w:tc>
        <w:tc>
          <w:tcPr>
            <w:tcW w:w="1250" w:type="dxa"/>
          </w:tcPr>
          <w:p w:rsidR="00650380" w:rsidRPr="00650380" w:rsidRDefault="00650380" w:rsidP="00650380">
            <w:pPr>
              <w:jc w:val="right"/>
              <w:rPr>
                <w:rFonts w:eastAsia="Calibri"/>
                <w:color w:val="333333"/>
                <w:lang w:eastAsia="en-US"/>
              </w:rPr>
            </w:pPr>
            <w:r w:rsidRPr="00650380">
              <w:rPr>
                <w:rFonts w:eastAsia="Calibri"/>
                <w:color w:val="333333"/>
                <w:lang w:eastAsia="en-US"/>
              </w:rPr>
              <w:t>16617,1</w:t>
            </w:r>
          </w:p>
        </w:tc>
      </w:tr>
    </w:tbl>
    <w:p w:rsidR="00650380" w:rsidRPr="00650380" w:rsidRDefault="00650380" w:rsidP="00650380">
      <w:pPr>
        <w:ind w:firstLine="709"/>
        <w:jc w:val="center"/>
        <w:rPr>
          <w:rFonts w:eastAsia="Calibri"/>
          <w:spacing w:val="-3"/>
          <w:sz w:val="28"/>
          <w:szCs w:val="28"/>
          <w:lang w:eastAsia="en-US"/>
        </w:rPr>
      </w:pPr>
    </w:p>
    <w:p w:rsidR="00650380" w:rsidRPr="00650380" w:rsidRDefault="00650380" w:rsidP="006503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0380" w:rsidRPr="00650380" w:rsidRDefault="00650380" w:rsidP="00650380">
      <w:pPr>
        <w:tabs>
          <w:tab w:val="left" w:pos="993"/>
        </w:tabs>
        <w:jc w:val="both"/>
        <w:rPr>
          <w:sz w:val="28"/>
          <w:szCs w:val="28"/>
        </w:rPr>
      </w:pPr>
      <w:r w:rsidRPr="00650380">
        <w:rPr>
          <w:sz w:val="28"/>
          <w:szCs w:val="28"/>
        </w:rPr>
        <w:t xml:space="preserve">  </w:t>
      </w:r>
    </w:p>
    <w:p w:rsidR="00650380" w:rsidRPr="00650380" w:rsidRDefault="00650380" w:rsidP="00650380">
      <w:pPr>
        <w:suppressAutoHyphens/>
        <w:rPr>
          <w:kern w:val="2"/>
          <w:sz w:val="28"/>
          <w:szCs w:val="28"/>
        </w:rPr>
      </w:pPr>
    </w:p>
    <w:p w:rsidR="00650380" w:rsidRPr="00650380" w:rsidRDefault="00650380" w:rsidP="00650380">
      <w:pPr>
        <w:suppressAutoHyphens/>
        <w:rPr>
          <w:kern w:val="2"/>
          <w:sz w:val="28"/>
          <w:szCs w:val="28"/>
        </w:rPr>
      </w:pPr>
    </w:p>
    <w:p w:rsidR="00650380" w:rsidRPr="00650380" w:rsidRDefault="00650380" w:rsidP="00650380">
      <w:pPr>
        <w:suppressAutoHyphens/>
        <w:rPr>
          <w:kern w:val="2"/>
          <w:sz w:val="28"/>
          <w:szCs w:val="28"/>
        </w:rPr>
      </w:pPr>
    </w:p>
    <w:p w:rsidR="00650380" w:rsidRPr="00650380" w:rsidRDefault="00650380" w:rsidP="00650380">
      <w:pPr>
        <w:suppressAutoHyphens/>
        <w:rPr>
          <w:kern w:val="2"/>
          <w:sz w:val="28"/>
          <w:szCs w:val="28"/>
        </w:rPr>
      </w:pPr>
    </w:p>
    <w:p w:rsidR="00650380" w:rsidRPr="00BC57D9" w:rsidRDefault="00650380">
      <w:pPr>
        <w:rPr>
          <w:sz w:val="28"/>
          <w:szCs w:val="28"/>
        </w:rPr>
      </w:pPr>
    </w:p>
    <w:sectPr w:rsidR="00650380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00A"/>
    <w:multiLevelType w:val="hybridMultilevel"/>
    <w:tmpl w:val="D588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50380"/>
    <w:rsid w:val="006B26F3"/>
    <w:rsid w:val="006F17EA"/>
    <w:rsid w:val="0073661F"/>
    <w:rsid w:val="00A21F9E"/>
    <w:rsid w:val="00BC57D9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19A4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2024-01-10T07:45:00Z</cp:lastPrinted>
  <dcterms:created xsi:type="dcterms:W3CDTF">2023-11-20T02:41:00Z</dcterms:created>
  <dcterms:modified xsi:type="dcterms:W3CDTF">2024-01-11T03:09:00Z</dcterms:modified>
</cp:coreProperties>
</file>