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9E" w:rsidRDefault="00DD769E" w:rsidP="00011A1F">
      <w:pPr>
        <w:rPr>
          <w:noProof/>
          <w:sz w:val="28"/>
          <w:szCs w:val="28"/>
        </w:rPr>
      </w:pPr>
    </w:p>
    <w:p w:rsidR="001A2185" w:rsidRPr="00583AC7" w:rsidRDefault="00B47A29" w:rsidP="00583AC7">
      <w:pPr>
        <w:jc w:val="center"/>
        <w:rPr>
          <w:sz w:val="28"/>
          <w:szCs w:val="28"/>
        </w:rPr>
      </w:pPr>
      <w:r>
        <w:rPr>
          <w:noProof/>
          <w:sz w:val="28"/>
          <w:szCs w:val="28"/>
        </w:rPr>
        <w:drawing>
          <wp:inline distT="0" distB="0" distL="0" distR="0">
            <wp:extent cx="590550" cy="809625"/>
            <wp:effectExtent l="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6">
                      <a:grayscl/>
                    </a:blip>
                    <a:srcRect r="67084" b="40500"/>
                    <a:stretch>
                      <a:fillRect/>
                    </a:stretch>
                  </pic:blipFill>
                  <pic:spPr bwMode="auto">
                    <a:xfrm>
                      <a:off x="0" y="0"/>
                      <a:ext cx="590550" cy="809625"/>
                    </a:xfrm>
                    <a:prstGeom prst="rect">
                      <a:avLst/>
                    </a:prstGeom>
                    <a:noFill/>
                    <a:ln w="9525">
                      <a:noFill/>
                      <a:miter lim="800000"/>
                      <a:headEnd/>
                      <a:tailEnd/>
                    </a:ln>
                  </pic:spPr>
                </pic:pic>
              </a:graphicData>
            </a:graphic>
          </wp:inline>
        </w:drawing>
      </w:r>
    </w:p>
    <w:p w:rsidR="00C2736E" w:rsidRPr="00583AC7" w:rsidRDefault="00C2736E" w:rsidP="001A2185">
      <w:pPr>
        <w:jc w:val="center"/>
        <w:rPr>
          <w:sz w:val="28"/>
          <w:szCs w:val="28"/>
        </w:rPr>
      </w:pPr>
      <w:r w:rsidRPr="00583AC7">
        <w:rPr>
          <w:sz w:val="28"/>
          <w:szCs w:val="28"/>
        </w:rPr>
        <w:t>РОССИЙСКАЯ ФЕДЕРАЦИЯ</w:t>
      </w:r>
    </w:p>
    <w:p w:rsidR="00DB51AA" w:rsidRPr="00583AC7" w:rsidRDefault="00C2736E" w:rsidP="00DB51AA">
      <w:pPr>
        <w:jc w:val="center"/>
        <w:rPr>
          <w:sz w:val="28"/>
          <w:szCs w:val="28"/>
        </w:rPr>
      </w:pPr>
      <w:r w:rsidRPr="00583AC7">
        <w:rPr>
          <w:sz w:val="28"/>
          <w:szCs w:val="28"/>
        </w:rPr>
        <w:t>СОВЕТ ДЕПУТАТОВ ГОРОДСКОГО ОКРУГА ЗАКРЫТОГО</w:t>
      </w:r>
      <w:r w:rsidRPr="00583AC7">
        <w:rPr>
          <w:sz w:val="28"/>
          <w:szCs w:val="28"/>
        </w:rPr>
        <w:br/>
        <w:t>АДМИНИСТРАТИВНО – ТЕРРИТОРИАЛЬНОГО</w:t>
      </w:r>
      <w:r w:rsidR="00DB51AA" w:rsidRPr="00583AC7">
        <w:rPr>
          <w:sz w:val="28"/>
          <w:szCs w:val="28"/>
        </w:rPr>
        <w:t xml:space="preserve"> </w:t>
      </w:r>
      <w:r w:rsidRPr="00583AC7">
        <w:rPr>
          <w:sz w:val="28"/>
          <w:szCs w:val="28"/>
        </w:rPr>
        <w:t xml:space="preserve">ОБРАЗОВАНИЯ </w:t>
      </w:r>
    </w:p>
    <w:p w:rsidR="00C2736E" w:rsidRPr="00583AC7" w:rsidRDefault="00C2736E" w:rsidP="00DB51AA">
      <w:pPr>
        <w:jc w:val="center"/>
        <w:rPr>
          <w:sz w:val="28"/>
          <w:szCs w:val="28"/>
        </w:rPr>
      </w:pPr>
      <w:proofErr w:type="gramStart"/>
      <w:r w:rsidRPr="00583AC7">
        <w:rPr>
          <w:sz w:val="28"/>
          <w:szCs w:val="28"/>
        </w:rPr>
        <w:t>СИБИРСКИЙ</w:t>
      </w:r>
      <w:proofErr w:type="gramEnd"/>
      <w:r w:rsidRPr="00583AC7">
        <w:rPr>
          <w:sz w:val="28"/>
          <w:szCs w:val="28"/>
        </w:rPr>
        <w:t xml:space="preserve"> АЛТАЙСКОГО КРАЯ</w:t>
      </w:r>
    </w:p>
    <w:p w:rsidR="00B61A56" w:rsidRDefault="00B61A56" w:rsidP="00583AC7">
      <w:pPr>
        <w:jc w:val="center"/>
        <w:rPr>
          <w:b/>
          <w:i/>
          <w:sz w:val="28"/>
          <w:szCs w:val="28"/>
          <w:u w:val="single"/>
        </w:rPr>
      </w:pPr>
    </w:p>
    <w:p w:rsidR="00902B69" w:rsidRPr="00583AC7" w:rsidRDefault="00902B69" w:rsidP="00583AC7">
      <w:pPr>
        <w:jc w:val="center"/>
        <w:rPr>
          <w:sz w:val="28"/>
          <w:szCs w:val="28"/>
        </w:rPr>
      </w:pPr>
      <w:r w:rsidRPr="00583AC7">
        <w:rPr>
          <w:sz w:val="28"/>
          <w:szCs w:val="28"/>
        </w:rPr>
        <w:t xml:space="preserve">                                                                                                                        </w:t>
      </w:r>
    </w:p>
    <w:p w:rsidR="00823F37" w:rsidRPr="00583AC7" w:rsidRDefault="00C2736E" w:rsidP="00583AC7">
      <w:pPr>
        <w:pStyle w:val="a4"/>
        <w:ind w:left="0"/>
        <w:rPr>
          <w:rFonts w:ascii="Times New Roman" w:hAnsi="Times New Roman" w:cs="Times New Roman"/>
          <w:sz w:val="28"/>
          <w:szCs w:val="28"/>
        </w:rPr>
      </w:pPr>
      <w:proofErr w:type="gramStart"/>
      <w:r w:rsidRPr="00583AC7">
        <w:rPr>
          <w:rFonts w:ascii="Times New Roman" w:hAnsi="Times New Roman" w:cs="Times New Roman"/>
          <w:bCs w:val="0"/>
          <w:sz w:val="28"/>
          <w:szCs w:val="28"/>
        </w:rPr>
        <w:t>Р</w:t>
      </w:r>
      <w:proofErr w:type="gramEnd"/>
      <w:r w:rsidRPr="00583AC7">
        <w:rPr>
          <w:rFonts w:ascii="Times New Roman" w:hAnsi="Times New Roman" w:cs="Times New Roman"/>
          <w:bCs w:val="0"/>
          <w:sz w:val="28"/>
          <w:szCs w:val="28"/>
        </w:rPr>
        <w:t xml:space="preserve"> Е Ш Е Н И Е</w:t>
      </w:r>
    </w:p>
    <w:p w:rsidR="00C2736E" w:rsidRPr="00583AC7" w:rsidRDefault="00552595" w:rsidP="00583AC7">
      <w:pPr>
        <w:rPr>
          <w:sz w:val="28"/>
          <w:szCs w:val="28"/>
        </w:rPr>
      </w:pPr>
      <w:r>
        <w:rPr>
          <w:sz w:val="28"/>
          <w:szCs w:val="28"/>
        </w:rPr>
        <w:t>22.11.2023</w:t>
      </w:r>
      <w:r w:rsidR="007E6185">
        <w:rPr>
          <w:sz w:val="28"/>
          <w:szCs w:val="28"/>
        </w:rPr>
        <w:t xml:space="preserve">                                                    </w:t>
      </w:r>
      <w:r w:rsidR="00CD7FF3">
        <w:rPr>
          <w:sz w:val="28"/>
          <w:szCs w:val="28"/>
        </w:rPr>
        <w:t xml:space="preserve">                              </w:t>
      </w:r>
      <w:r>
        <w:rPr>
          <w:sz w:val="28"/>
          <w:szCs w:val="28"/>
        </w:rPr>
        <w:t xml:space="preserve">                 </w:t>
      </w:r>
      <w:r w:rsidR="0075665E">
        <w:rPr>
          <w:sz w:val="28"/>
          <w:szCs w:val="28"/>
        </w:rPr>
        <w:t xml:space="preserve">№ </w:t>
      </w:r>
      <w:r w:rsidR="001F7B03">
        <w:rPr>
          <w:sz w:val="28"/>
          <w:szCs w:val="28"/>
        </w:rPr>
        <w:t>26/238</w:t>
      </w:r>
    </w:p>
    <w:p w:rsidR="00823F37" w:rsidRDefault="00214B65" w:rsidP="00DD769E">
      <w:pPr>
        <w:jc w:val="center"/>
        <w:rPr>
          <w:sz w:val="28"/>
          <w:szCs w:val="28"/>
        </w:rPr>
      </w:pPr>
      <w:r w:rsidRPr="00583AC7">
        <w:rPr>
          <w:sz w:val="28"/>
          <w:szCs w:val="28"/>
        </w:rPr>
        <w:t>ЗАТО Сибирский</w:t>
      </w:r>
    </w:p>
    <w:p w:rsidR="00820028" w:rsidRPr="008042BE" w:rsidRDefault="00820028" w:rsidP="00FB6B4D">
      <w:pPr>
        <w:ind w:right="849"/>
        <w:jc w:val="both"/>
      </w:pPr>
    </w:p>
    <w:p w:rsidR="001F7B03" w:rsidRPr="001F7B03" w:rsidRDefault="001F7B03" w:rsidP="001F7B03">
      <w:pPr>
        <w:pStyle w:val="22"/>
        <w:shd w:val="clear" w:color="auto" w:fill="auto"/>
        <w:spacing w:before="0" w:after="0" w:line="240" w:lineRule="exact"/>
        <w:ind w:left="62" w:right="4253"/>
        <w:rPr>
          <w:sz w:val="28"/>
          <w:szCs w:val="28"/>
        </w:rPr>
      </w:pPr>
      <w:r w:rsidRPr="001F7B03">
        <w:rPr>
          <w:color w:val="22272F"/>
          <w:sz w:val="28"/>
          <w:szCs w:val="28"/>
          <w:shd w:val="clear" w:color="auto" w:fill="FFFFFF"/>
        </w:rPr>
        <w:t xml:space="preserve">Об утверждении Положения </w:t>
      </w:r>
      <w:r w:rsidRPr="001F7B03">
        <w:rPr>
          <w:color w:val="000000"/>
          <w:sz w:val="28"/>
          <w:szCs w:val="28"/>
          <w:lang w:bidi="ru-RU"/>
        </w:rPr>
        <w:t xml:space="preserve">об организации деятельности органов местного самоуправления </w:t>
      </w:r>
      <w:r w:rsidRPr="001F7B03">
        <w:rPr>
          <w:sz w:val="28"/>
          <w:szCs w:val="28"/>
        </w:rPr>
        <w:t xml:space="preserve">городского округа закрытого административно-территориального образования </w:t>
      </w:r>
      <w:proofErr w:type="gramStart"/>
      <w:r w:rsidRPr="001F7B03">
        <w:rPr>
          <w:sz w:val="28"/>
          <w:szCs w:val="28"/>
        </w:rPr>
        <w:t>Сибирский</w:t>
      </w:r>
      <w:proofErr w:type="gramEnd"/>
      <w:r w:rsidRPr="001F7B03">
        <w:rPr>
          <w:sz w:val="28"/>
          <w:szCs w:val="28"/>
        </w:rPr>
        <w:t xml:space="preserve"> Алтайского края</w:t>
      </w:r>
      <w:r w:rsidRPr="001F7B03">
        <w:rPr>
          <w:b/>
          <w:sz w:val="28"/>
          <w:szCs w:val="28"/>
        </w:rPr>
        <w:t xml:space="preserve"> </w:t>
      </w:r>
      <w:r w:rsidRPr="001F7B03">
        <w:rPr>
          <w:color w:val="000000"/>
          <w:sz w:val="28"/>
          <w:szCs w:val="28"/>
          <w:lang w:bidi="ru-RU"/>
        </w:rPr>
        <w:t>по выявлению бесхозяйных недвижимых вещей и принятию их в муниципальную собственность</w:t>
      </w:r>
    </w:p>
    <w:p w:rsidR="003B6C52" w:rsidRDefault="003B6C52" w:rsidP="00FB6B4D">
      <w:pPr>
        <w:jc w:val="both"/>
        <w:rPr>
          <w:sz w:val="28"/>
          <w:szCs w:val="28"/>
        </w:rPr>
      </w:pPr>
    </w:p>
    <w:p w:rsidR="001F7B03" w:rsidRPr="001F7B03" w:rsidRDefault="001F7B03" w:rsidP="001F7B03">
      <w:pPr>
        <w:ind w:firstLine="709"/>
        <w:jc w:val="both"/>
        <w:rPr>
          <w:b/>
          <w:color w:val="000000" w:themeColor="text1"/>
          <w:sz w:val="28"/>
          <w:szCs w:val="28"/>
        </w:rPr>
      </w:pPr>
      <w:r w:rsidRPr="001F7B03">
        <w:rPr>
          <w:color w:val="000000" w:themeColor="text1"/>
          <w:sz w:val="28"/>
          <w:szCs w:val="28"/>
          <w:lang w:bidi="ru-RU"/>
        </w:rPr>
        <w:t>В соответствии со статьей 225 Гражданского кодекса Российской Федерации</w:t>
      </w:r>
      <w:r>
        <w:rPr>
          <w:color w:val="000000" w:themeColor="text1"/>
          <w:sz w:val="28"/>
          <w:szCs w:val="28"/>
        </w:rPr>
        <w:t xml:space="preserve">, руководствуясь частью 5 статьи 23 </w:t>
      </w:r>
      <w:r w:rsidRPr="001F7B03">
        <w:rPr>
          <w:color w:val="000000" w:themeColor="text1"/>
          <w:sz w:val="28"/>
          <w:szCs w:val="28"/>
        </w:rPr>
        <w:t xml:space="preserve">Устава муниципального образования городского округа закрытого административно-территориального образования Сибирский Алтайского края, Совет </w:t>
      </w:r>
      <w:proofErr w:type="gramStart"/>
      <w:r w:rsidRPr="001F7B03">
        <w:rPr>
          <w:color w:val="000000" w:themeColor="text1"/>
          <w:sz w:val="28"/>
          <w:szCs w:val="28"/>
        </w:rPr>
        <w:t>депутатов</w:t>
      </w:r>
      <w:proofErr w:type="gramEnd"/>
      <w:r w:rsidRPr="001F7B03">
        <w:rPr>
          <w:color w:val="000000" w:themeColor="text1"/>
          <w:sz w:val="28"/>
          <w:szCs w:val="28"/>
        </w:rPr>
        <w:t xml:space="preserve"> ЗАТО Сибирский </w:t>
      </w:r>
      <w:r w:rsidRPr="001F7B03">
        <w:rPr>
          <w:b/>
          <w:color w:val="000000" w:themeColor="text1"/>
          <w:sz w:val="28"/>
          <w:szCs w:val="28"/>
        </w:rPr>
        <w:t>РЕШИЛ:</w:t>
      </w:r>
    </w:p>
    <w:p w:rsidR="001F7B03" w:rsidRPr="001F7B03" w:rsidRDefault="001F7B03" w:rsidP="001F7B03">
      <w:pPr>
        <w:pStyle w:val="22"/>
        <w:shd w:val="clear" w:color="auto" w:fill="auto"/>
        <w:spacing w:before="0" w:after="42" w:line="240" w:lineRule="auto"/>
        <w:ind w:right="-1" w:firstLine="709"/>
        <w:rPr>
          <w:color w:val="000000" w:themeColor="text1"/>
          <w:sz w:val="28"/>
          <w:szCs w:val="28"/>
        </w:rPr>
      </w:pPr>
      <w:r>
        <w:rPr>
          <w:color w:val="000000" w:themeColor="text1"/>
          <w:sz w:val="28"/>
          <w:szCs w:val="28"/>
          <w:shd w:val="clear" w:color="auto" w:fill="FFFFFF"/>
        </w:rPr>
        <w:t xml:space="preserve">1. </w:t>
      </w:r>
      <w:r w:rsidRPr="001F7B03">
        <w:rPr>
          <w:color w:val="000000" w:themeColor="text1"/>
          <w:sz w:val="28"/>
          <w:szCs w:val="28"/>
          <w:shd w:val="clear" w:color="auto" w:fill="FFFFFF"/>
        </w:rPr>
        <w:t xml:space="preserve">Утвердить Положение </w:t>
      </w:r>
      <w:r w:rsidRPr="001F7B03">
        <w:rPr>
          <w:color w:val="000000" w:themeColor="text1"/>
          <w:sz w:val="28"/>
          <w:szCs w:val="28"/>
          <w:lang w:bidi="ru-RU"/>
        </w:rPr>
        <w:t xml:space="preserve">об организации деятельности органов местного самоуправления </w:t>
      </w:r>
      <w:r w:rsidRPr="001F7B03">
        <w:rPr>
          <w:color w:val="000000" w:themeColor="text1"/>
          <w:sz w:val="28"/>
          <w:szCs w:val="28"/>
        </w:rPr>
        <w:t xml:space="preserve">городского округа закрытого административно-территориального образования </w:t>
      </w:r>
      <w:proofErr w:type="gramStart"/>
      <w:r w:rsidRPr="001F7B03">
        <w:rPr>
          <w:color w:val="000000" w:themeColor="text1"/>
          <w:sz w:val="28"/>
          <w:szCs w:val="28"/>
        </w:rPr>
        <w:t>Сибирский</w:t>
      </w:r>
      <w:proofErr w:type="gramEnd"/>
      <w:r w:rsidRPr="001F7B03">
        <w:rPr>
          <w:color w:val="000000" w:themeColor="text1"/>
          <w:sz w:val="28"/>
          <w:szCs w:val="28"/>
        </w:rPr>
        <w:t xml:space="preserve"> Алтайского края</w:t>
      </w:r>
      <w:r w:rsidRPr="001F7B03">
        <w:rPr>
          <w:b/>
          <w:color w:val="000000" w:themeColor="text1"/>
          <w:sz w:val="28"/>
          <w:szCs w:val="28"/>
        </w:rPr>
        <w:t xml:space="preserve"> </w:t>
      </w:r>
      <w:r w:rsidRPr="001F7B03">
        <w:rPr>
          <w:color w:val="000000" w:themeColor="text1"/>
          <w:sz w:val="28"/>
          <w:szCs w:val="28"/>
          <w:lang w:bidi="ru-RU"/>
        </w:rPr>
        <w:t>по выявлению бесхозяйных недвижимых вещей и принятию их в муниципальную собственность</w:t>
      </w:r>
      <w:r w:rsidRPr="001F7B03">
        <w:rPr>
          <w:color w:val="000000" w:themeColor="text1"/>
          <w:sz w:val="28"/>
          <w:szCs w:val="28"/>
        </w:rPr>
        <w:t xml:space="preserve"> (Приложение).</w:t>
      </w:r>
    </w:p>
    <w:p w:rsidR="001F7B03" w:rsidRPr="001F7B03" w:rsidRDefault="001F7B03" w:rsidP="001F7B03">
      <w:pPr>
        <w:spacing w:after="42"/>
        <w:ind w:right="-1" w:firstLine="709"/>
        <w:jc w:val="both"/>
        <w:rPr>
          <w:color w:val="000000" w:themeColor="text1"/>
          <w:sz w:val="28"/>
          <w:szCs w:val="28"/>
        </w:rPr>
      </w:pPr>
      <w:r>
        <w:rPr>
          <w:color w:val="000000" w:themeColor="text1"/>
          <w:sz w:val="28"/>
          <w:szCs w:val="28"/>
        </w:rPr>
        <w:t xml:space="preserve">2. </w:t>
      </w:r>
      <w:r w:rsidRPr="001F7B03">
        <w:rPr>
          <w:color w:val="000000" w:themeColor="text1"/>
          <w:sz w:val="28"/>
          <w:szCs w:val="28"/>
        </w:rPr>
        <w:t xml:space="preserve">Опубликовать настоящее решение в газете «Сибирский вестник» и </w:t>
      </w:r>
      <w:r>
        <w:rPr>
          <w:color w:val="000000" w:themeColor="text1"/>
          <w:sz w:val="28"/>
          <w:szCs w:val="28"/>
        </w:rPr>
        <w:t xml:space="preserve">обнародовать </w:t>
      </w:r>
      <w:r w:rsidRPr="001F7B03">
        <w:rPr>
          <w:color w:val="000000" w:themeColor="text1"/>
          <w:sz w:val="28"/>
          <w:szCs w:val="28"/>
        </w:rPr>
        <w:t xml:space="preserve">на сайте </w:t>
      </w:r>
      <w:proofErr w:type="gramStart"/>
      <w:r w:rsidRPr="001F7B03">
        <w:rPr>
          <w:color w:val="000000" w:themeColor="text1"/>
          <w:sz w:val="28"/>
          <w:szCs w:val="28"/>
        </w:rPr>
        <w:t>администрации</w:t>
      </w:r>
      <w:proofErr w:type="gramEnd"/>
      <w:r w:rsidRPr="001F7B03">
        <w:rPr>
          <w:color w:val="000000" w:themeColor="text1"/>
          <w:sz w:val="28"/>
          <w:szCs w:val="28"/>
        </w:rPr>
        <w:t xml:space="preserve"> ЗАТО Сибирский в информационно-телекоммуникационной сети Интернет.</w:t>
      </w:r>
    </w:p>
    <w:p w:rsidR="001F7B03" w:rsidRDefault="001F7B03" w:rsidP="001F7B03">
      <w:pPr>
        <w:ind w:firstLine="709"/>
        <w:jc w:val="both"/>
        <w:rPr>
          <w:color w:val="000000" w:themeColor="text1"/>
          <w:sz w:val="28"/>
          <w:szCs w:val="28"/>
        </w:rPr>
      </w:pPr>
      <w:r>
        <w:rPr>
          <w:color w:val="000000" w:themeColor="text1"/>
          <w:sz w:val="28"/>
          <w:szCs w:val="28"/>
        </w:rPr>
        <w:t xml:space="preserve">3. </w:t>
      </w:r>
      <w:r w:rsidRPr="001F7B03">
        <w:rPr>
          <w:color w:val="000000" w:themeColor="text1"/>
          <w:sz w:val="28"/>
          <w:szCs w:val="28"/>
        </w:rPr>
        <w:t xml:space="preserve">Контроль за исполнением решения возложить на комиссию Совета </w:t>
      </w:r>
      <w:proofErr w:type="gramStart"/>
      <w:r w:rsidRPr="001F7B03">
        <w:rPr>
          <w:color w:val="000000" w:themeColor="text1"/>
          <w:sz w:val="28"/>
          <w:szCs w:val="28"/>
        </w:rPr>
        <w:t>депутатов</w:t>
      </w:r>
      <w:proofErr w:type="gramEnd"/>
      <w:r w:rsidRPr="001F7B03">
        <w:rPr>
          <w:color w:val="000000" w:themeColor="text1"/>
          <w:sz w:val="28"/>
          <w:szCs w:val="28"/>
        </w:rPr>
        <w:t xml:space="preserve"> ЗАТО Сибирский по вопросам бюджета, экономической политики и собственности (</w:t>
      </w:r>
      <w:proofErr w:type="spellStart"/>
      <w:r w:rsidRPr="001F7B03">
        <w:rPr>
          <w:color w:val="000000" w:themeColor="text1"/>
          <w:sz w:val="28"/>
          <w:szCs w:val="28"/>
        </w:rPr>
        <w:t>Борик</w:t>
      </w:r>
      <w:proofErr w:type="spellEnd"/>
      <w:r w:rsidRPr="001F7B03">
        <w:rPr>
          <w:color w:val="000000" w:themeColor="text1"/>
          <w:sz w:val="28"/>
          <w:szCs w:val="28"/>
        </w:rPr>
        <w:t xml:space="preserve"> Е.В.).</w:t>
      </w:r>
    </w:p>
    <w:p w:rsidR="001F7B03" w:rsidRDefault="001F7B03" w:rsidP="001F7B03">
      <w:pPr>
        <w:ind w:firstLine="709"/>
        <w:jc w:val="both"/>
        <w:rPr>
          <w:color w:val="000000" w:themeColor="text1"/>
          <w:sz w:val="28"/>
          <w:szCs w:val="28"/>
        </w:rPr>
      </w:pPr>
    </w:p>
    <w:p w:rsidR="001F7B03" w:rsidRDefault="001F7B03" w:rsidP="001F7B03">
      <w:pPr>
        <w:ind w:firstLine="709"/>
        <w:jc w:val="both"/>
        <w:rPr>
          <w:color w:val="000000" w:themeColor="text1"/>
          <w:sz w:val="28"/>
          <w:szCs w:val="28"/>
        </w:rPr>
      </w:pPr>
    </w:p>
    <w:p w:rsidR="001F7B03" w:rsidRPr="00F846CD" w:rsidRDefault="001F7B03" w:rsidP="001F7B03">
      <w:pPr>
        <w:rPr>
          <w:sz w:val="28"/>
          <w:szCs w:val="28"/>
        </w:rPr>
      </w:pPr>
      <w:r w:rsidRPr="00F846CD">
        <w:rPr>
          <w:sz w:val="28"/>
          <w:szCs w:val="28"/>
        </w:rPr>
        <w:t xml:space="preserve">Председатель Совета депутатов                                               </w:t>
      </w:r>
      <w:r>
        <w:rPr>
          <w:sz w:val="28"/>
          <w:szCs w:val="28"/>
        </w:rPr>
        <w:t xml:space="preserve">  </w:t>
      </w:r>
      <w:r w:rsidRPr="00F846CD">
        <w:rPr>
          <w:sz w:val="28"/>
          <w:szCs w:val="28"/>
        </w:rPr>
        <w:t xml:space="preserve">А.С. </w:t>
      </w:r>
      <w:proofErr w:type="spellStart"/>
      <w:r w:rsidRPr="00F846CD">
        <w:rPr>
          <w:sz w:val="28"/>
          <w:szCs w:val="28"/>
        </w:rPr>
        <w:t>Дубовецкий</w:t>
      </w:r>
      <w:proofErr w:type="spellEnd"/>
    </w:p>
    <w:p w:rsidR="001F7B03" w:rsidRPr="00F846CD" w:rsidRDefault="001F7B03" w:rsidP="001F7B03">
      <w:pPr>
        <w:rPr>
          <w:sz w:val="28"/>
          <w:szCs w:val="28"/>
        </w:rPr>
      </w:pPr>
    </w:p>
    <w:p w:rsidR="001F7B03" w:rsidRDefault="001F7B03" w:rsidP="001F7B03">
      <w:pPr>
        <w:rPr>
          <w:sz w:val="27"/>
          <w:szCs w:val="27"/>
        </w:rPr>
      </w:pPr>
      <w:proofErr w:type="gramStart"/>
      <w:r>
        <w:rPr>
          <w:sz w:val="28"/>
          <w:szCs w:val="28"/>
        </w:rPr>
        <w:t>Глава</w:t>
      </w:r>
      <w:proofErr w:type="gramEnd"/>
      <w:r w:rsidRPr="00F846CD">
        <w:rPr>
          <w:sz w:val="28"/>
          <w:szCs w:val="28"/>
        </w:rPr>
        <w:t xml:space="preserve"> ЗАТО                                                         </w:t>
      </w:r>
      <w:r>
        <w:rPr>
          <w:sz w:val="28"/>
          <w:szCs w:val="28"/>
        </w:rPr>
        <w:t xml:space="preserve">                               </w:t>
      </w:r>
      <w:r w:rsidRPr="00F846CD">
        <w:rPr>
          <w:sz w:val="28"/>
          <w:szCs w:val="28"/>
        </w:rPr>
        <w:t xml:space="preserve">  </w:t>
      </w:r>
      <w:r>
        <w:rPr>
          <w:sz w:val="28"/>
          <w:szCs w:val="28"/>
        </w:rPr>
        <w:t xml:space="preserve">С.М. </w:t>
      </w:r>
      <w:proofErr w:type="spellStart"/>
      <w:r>
        <w:rPr>
          <w:sz w:val="28"/>
          <w:szCs w:val="28"/>
        </w:rPr>
        <w:t>Драчев</w:t>
      </w:r>
      <w:proofErr w:type="spellEnd"/>
    </w:p>
    <w:p w:rsidR="001F7B03" w:rsidRDefault="001F7B03" w:rsidP="001F7B03">
      <w:pPr>
        <w:rPr>
          <w:sz w:val="28"/>
          <w:szCs w:val="28"/>
        </w:rPr>
      </w:pPr>
    </w:p>
    <w:p w:rsidR="001F7B03" w:rsidRPr="00B61A56" w:rsidRDefault="001F7B03" w:rsidP="001F7B03">
      <w:pPr>
        <w:ind w:left="5387"/>
        <w:rPr>
          <w:sz w:val="28"/>
          <w:szCs w:val="26"/>
        </w:rPr>
      </w:pPr>
      <w:r w:rsidRPr="00B61A56">
        <w:rPr>
          <w:sz w:val="28"/>
          <w:szCs w:val="26"/>
        </w:rPr>
        <w:lastRenderedPageBreak/>
        <w:t>Приложение</w:t>
      </w:r>
    </w:p>
    <w:p w:rsidR="001F7B03" w:rsidRPr="00B61A56" w:rsidRDefault="001F7B03" w:rsidP="001F7B03">
      <w:pPr>
        <w:ind w:firstLine="5387"/>
        <w:rPr>
          <w:sz w:val="28"/>
          <w:szCs w:val="26"/>
        </w:rPr>
      </w:pPr>
      <w:r w:rsidRPr="00B61A56">
        <w:rPr>
          <w:sz w:val="28"/>
          <w:szCs w:val="26"/>
        </w:rPr>
        <w:t>к решению Совета депутатов</w:t>
      </w:r>
    </w:p>
    <w:p w:rsidR="001F7B03" w:rsidRPr="00B61A56" w:rsidRDefault="001F7B03" w:rsidP="001F7B03">
      <w:pPr>
        <w:ind w:left="5387"/>
        <w:rPr>
          <w:sz w:val="28"/>
          <w:szCs w:val="26"/>
        </w:rPr>
      </w:pPr>
      <w:r w:rsidRPr="00B61A56">
        <w:rPr>
          <w:sz w:val="28"/>
          <w:szCs w:val="26"/>
        </w:rPr>
        <w:t xml:space="preserve">ЗАТО Сибирский </w:t>
      </w:r>
    </w:p>
    <w:p w:rsidR="00B61A56" w:rsidRPr="00B61A56" w:rsidRDefault="001F7B03" w:rsidP="00B61A56">
      <w:pPr>
        <w:ind w:firstLine="5387"/>
        <w:rPr>
          <w:sz w:val="28"/>
          <w:szCs w:val="26"/>
        </w:rPr>
      </w:pPr>
      <w:r w:rsidRPr="00B61A56">
        <w:rPr>
          <w:sz w:val="28"/>
          <w:szCs w:val="26"/>
        </w:rPr>
        <w:t>от 22.11.2023 № 26/238</w:t>
      </w:r>
    </w:p>
    <w:p w:rsidR="001F7B03" w:rsidRPr="0083063B" w:rsidRDefault="001F7B03" w:rsidP="00B61A56">
      <w:pPr>
        <w:pStyle w:val="22"/>
        <w:shd w:val="clear" w:color="auto" w:fill="auto"/>
        <w:spacing w:before="0" w:after="0" w:line="240" w:lineRule="auto"/>
        <w:ind w:left="62"/>
        <w:jc w:val="center"/>
        <w:rPr>
          <w:color w:val="000000" w:themeColor="text1"/>
          <w:sz w:val="28"/>
          <w:shd w:val="clear" w:color="auto" w:fill="FFFFFF"/>
        </w:rPr>
      </w:pPr>
      <w:r w:rsidRPr="0083063B">
        <w:rPr>
          <w:color w:val="000000" w:themeColor="text1"/>
          <w:sz w:val="28"/>
          <w:shd w:val="clear" w:color="auto" w:fill="FFFFFF"/>
        </w:rPr>
        <w:t>Положение</w:t>
      </w:r>
    </w:p>
    <w:p w:rsidR="00B61A56" w:rsidRDefault="001F7B03" w:rsidP="00B61A56">
      <w:pPr>
        <w:pStyle w:val="22"/>
        <w:shd w:val="clear" w:color="auto" w:fill="auto"/>
        <w:spacing w:before="0" w:after="0" w:line="240" w:lineRule="auto"/>
        <w:ind w:left="62"/>
        <w:jc w:val="center"/>
        <w:rPr>
          <w:color w:val="000000" w:themeColor="text1"/>
          <w:sz w:val="28"/>
          <w:lang w:bidi="ru-RU"/>
        </w:rPr>
      </w:pPr>
      <w:r w:rsidRPr="0083063B">
        <w:rPr>
          <w:color w:val="000000" w:themeColor="text1"/>
          <w:sz w:val="28"/>
          <w:lang w:bidi="ru-RU"/>
        </w:rPr>
        <w:t xml:space="preserve">об организации деятельности органов местного самоуправления </w:t>
      </w:r>
      <w:r w:rsidR="0083063B" w:rsidRPr="0083063B">
        <w:rPr>
          <w:color w:val="000000" w:themeColor="text1"/>
          <w:sz w:val="28"/>
        </w:rPr>
        <w:t xml:space="preserve">городского </w:t>
      </w:r>
      <w:r w:rsidRPr="0083063B">
        <w:rPr>
          <w:color w:val="000000" w:themeColor="text1"/>
          <w:sz w:val="28"/>
        </w:rPr>
        <w:t>округа закрытого административ</w:t>
      </w:r>
      <w:r w:rsidR="0083063B" w:rsidRPr="0083063B">
        <w:rPr>
          <w:color w:val="000000" w:themeColor="text1"/>
          <w:sz w:val="28"/>
        </w:rPr>
        <w:t xml:space="preserve">но-территориального образования </w:t>
      </w:r>
      <w:proofErr w:type="gramStart"/>
      <w:r w:rsidRPr="0083063B">
        <w:rPr>
          <w:color w:val="000000" w:themeColor="text1"/>
          <w:sz w:val="28"/>
        </w:rPr>
        <w:t>Сибирский</w:t>
      </w:r>
      <w:proofErr w:type="gramEnd"/>
      <w:r w:rsidRPr="0083063B">
        <w:rPr>
          <w:color w:val="000000" w:themeColor="text1"/>
          <w:sz w:val="28"/>
        </w:rPr>
        <w:t xml:space="preserve"> Алтайского края</w:t>
      </w:r>
      <w:r w:rsidRPr="0083063B">
        <w:rPr>
          <w:b/>
          <w:color w:val="000000" w:themeColor="text1"/>
          <w:sz w:val="28"/>
        </w:rPr>
        <w:t xml:space="preserve"> </w:t>
      </w:r>
      <w:r w:rsidRPr="0083063B">
        <w:rPr>
          <w:color w:val="000000" w:themeColor="text1"/>
          <w:sz w:val="28"/>
          <w:lang w:bidi="ru-RU"/>
        </w:rPr>
        <w:t>по выявлению бесхозяйных недвижимых вещей и принятию их в муниципальную собственность</w:t>
      </w:r>
    </w:p>
    <w:p w:rsidR="00B61A56" w:rsidRPr="00B61A56" w:rsidRDefault="00B61A56" w:rsidP="00B61A56">
      <w:pPr>
        <w:pStyle w:val="22"/>
        <w:shd w:val="clear" w:color="auto" w:fill="auto"/>
        <w:spacing w:before="0" w:after="0" w:line="240" w:lineRule="auto"/>
        <w:ind w:left="62"/>
        <w:jc w:val="center"/>
        <w:rPr>
          <w:color w:val="000000" w:themeColor="text1"/>
          <w:sz w:val="28"/>
          <w:lang w:bidi="ru-RU"/>
        </w:rPr>
      </w:pPr>
    </w:p>
    <w:p w:rsidR="001F7B03" w:rsidRPr="001F7B03" w:rsidRDefault="001F7B03" w:rsidP="00B61A56">
      <w:pPr>
        <w:pStyle w:val="22"/>
        <w:numPr>
          <w:ilvl w:val="0"/>
          <w:numId w:val="1"/>
        </w:numPr>
        <w:shd w:val="clear" w:color="auto" w:fill="auto"/>
        <w:tabs>
          <w:tab w:val="left" w:pos="1024"/>
        </w:tabs>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Настоящее Положение регулирует общественные отношения в сфере </w:t>
      </w:r>
      <w:proofErr w:type="gramStart"/>
      <w:r w:rsidRPr="001F7B03">
        <w:rPr>
          <w:color w:val="000000" w:themeColor="text1"/>
          <w:sz w:val="28"/>
          <w:szCs w:val="28"/>
          <w:lang w:bidi="ru-RU"/>
        </w:rPr>
        <w:t>организации деятельности органов местного самоуправления муниципального образования</w:t>
      </w:r>
      <w:r w:rsidRPr="001F7B03">
        <w:rPr>
          <w:color w:val="000000" w:themeColor="text1"/>
          <w:sz w:val="28"/>
          <w:szCs w:val="28"/>
        </w:rPr>
        <w:t xml:space="preserve"> городского округа закрытого</w:t>
      </w:r>
      <w:proofErr w:type="gramEnd"/>
      <w:r w:rsidRPr="001F7B03">
        <w:rPr>
          <w:color w:val="000000" w:themeColor="text1"/>
          <w:sz w:val="28"/>
          <w:szCs w:val="28"/>
        </w:rPr>
        <w:t xml:space="preserve"> административно-территориального образования Сибирский Алтайского края</w:t>
      </w:r>
      <w:r w:rsidRPr="001F7B03">
        <w:rPr>
          <w:color w:val="000000" w:themeColor="text1"/>
          <w:sz w:val="28"/>
          <w:szCs w:val="28"/>
          <w:lang w:bidi="ru-RU"/>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w:t>
      </w:r>
    </w:p>
    <w:p w:rsidR="001F7B03" w:rsidRPr="001F7B03" w:rsidRDefault="001F7B03" w:rsidP="00B61A56">
      <w:pPr>
        <w:pStyle w:val="22"/>
        <w:numPr>
          <w:ilvl w:val="0"/>
          <w:numId w:val="1"/>
        </w:numPr>
        <w:shd w:val="clear" w:color="auto" w:fill="auto"/>
        <w:tabs>
          <w:tab w:val="left" w:pos="1034"/>
        </w:tabs>
        <w:spacing w:before="0" w:after="0" w:line="240" w:lineRule="auto"/>
        <w:ind w:firstLine="709"/>
        <w:contextualSpacing/>
        <w:rPr>
          <w:color w:val="000000" w:themeColor="text1"/>
          <w:sz w:val="28"/>
          <w:szCs w:val="28"/>
        </w:rPr>
      </w:pPr>
      <w:r>
        <w:rPr>
          <w:color w:val="000000" w:themeColor="text1"/>
          <w:sz w:val="28"/>
          <w:szCs w:val="28"/>
          <w:lang w:bidi="ru-RU"/>
        </w:rPr>
        <w:t xml:space="preserve">Настоящее </w:t>
      </w:r>
      <w:r w:rsidRPr="001F7B03">
        <w:rPr>
          <w:color w:val="000000" w:themeColor="text1"/>
          <w:sz w:val="28"/>
          <w:szCs w:val="28"/>
          <w:lang w:bidi="ru-RU"/>
        </w:rPr>
        <w:t xml:space="preserve">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1F7B03">
        <w:rPr>
          <w:color w:val="000000" w:themeColor="text1"/>
          <w:sz w:val="28"/>
          <w:szCs w:val="28"/>
          <w:lang w:bidi="ru-RU"/>
        </w:rPr>
        <w:t>собственности</w:t>
      </w:r>
      <w:proofErr w:type="gramEnd"/>
      <w:r w:rsidRPr="001F7B03">
        <w:rPr>
          <w:color w:val="000000" w:themeColor="text1"/>
          <w:sz w:val="28"/>
          <w:szCs w:val="28"/>
          <w:lang w:bidi="ru-RU"/>
        </w:rPr>
        <w:t xml:space="preserve"> на которое собственник отказался.</w:t>
      </w:r>
    </w:p>
    <w:p w:rsidR="001F7B03" w:rsidRPr="001F7B03" w:rsidRDefault="001F7B03" w:rsidP="00B61A56">
      <w:pPr>
        <w:pStyle w:val="22"/>
        <w:numPr>
          <w:ilvl w:val="0"/>
          <w:numId w:val="1"/>
        </w:numPr>
        <w:shd w:val="clear" w:color="auto" w:fill="auto"/>
        <w:tabs>
          <w:tab w:val="left" w:pos="1043"/>
        </w:tabs>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w:t>
      </w:r>
      <w:r w:rsidRPr="001F7B03">
        <w:rPr>
          <w:color w:val="000000" w:themeColor="text1"/>
          <w:sz w:val="28"/>
          <w:szCs w:val="28"/>
        </w:rPr>
        <w:t>городского округа закрытого административно-территориального образования Сибирский Алтайского края</w:t>
      </w:r>
      <w:r w:rsidRPr="001F7B03">
        <w:rPr>
          <w:color w:val="000000" w:themeColor="text1"/>
          <w:sz w:val="28"/>
          <w:szCs w:val="28"/>
          <w:lang w:bidi="ru-RU"/>
        </w:rPr>
        <w:t xml:space="preserve"> (далее - уполномоченный орган).</w:t>
      </w:r>
    </w:p>
    <w:p w:rsidR="001F7B03" w:rsidRPr="001F7B03" w:rsidRDefault="001F7B03" w:rsidP="00B61A56">
      <w:pPr>
        <w:pStyle w:val="22"/>
        <w:numPr>
          <w:ilvl w:val="0"/>
          <w:numId w:val="1"/>
        </w:numPr>
        <w:shd w:val="clear" w:color="auto" w:fill="auto"/>
        <w:tabs>
          <w:tab w:val="left" w:pos="1029"/>
        </w:tabs>
        <w:spacing w:before="0" w:after="0" w:line="240" w:lineRule="auto"/>
        <w:ind w:firstLine="709"/>
        <w:contextualSpacing/>
        <w:rPr>
          <w:color w:val="000000" w:themeColor="text1"/>
          <w:sz w:val="28"/>
          <w:szCs w:val="28"/>
        </w:rPr>
      </w:pPr>
      <w:r w:rsidRPr="001F7B03">
        <w:rPr>
          <w:color w:val="000000" w:themeColor="text1"/>
          <w:sz w:val="28"/>
          <w:szCs w:val="28"/>
          <w:lang w:bidi="ru-RU"/>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F7B03" w:rsidRPr="001F7B03" w:rsidRDefault="001F7B03" w:rsidP="00B61A56">
      <w:pPr>
        <w:pStyle w:val="22"/>
        <w:numPr>
          <w:ilvl w:val="0"/>
          <w:numId w:val="2"/>
        </w:numPr>
        <w:shd w:val="clear" w:color="auto" w:fill="auto"/>
        <w:tabs>
          <w:tab w:val="left" w:pos="1187"/>
        </w:tabs>
        <w:spacing w:before="0" w:after="0" w:line="240" w:lineRule="auto"/>
        <w:ind w:firstLine="709"/>
        <w:contextualSpacing/>
        <w:rPr>
          <w:color w:val="000000" w:themeColor="text1"/>
          <w:sz w:val="28"/>
          <w:szCs w:val="28"/>
        </w:rPr>
      </w:pPr>
      <w:r w:rsidRPr="001F7B03">
        <w:rPr>
          <w:color w:val="000000" w:themeColor="text1"/>
          <w:sz w:val="28"/>
          <w:szCs w:val="28"/>
          <w:lang w:bidi="ru-RU"/>
        </w:rPr>
        <w:t>от федеральных органов государственной власти Российской Федерации, органов государственной власти Алтайского края, органов местного самоуправления муниципальных образований Алтайского края;</w:t>
      </w:r>
    </w:p>
    <w:p w:rsidR="001F7B03" w:rsidRPr="001F7B03" w:rsidRDefault="001F7B03" w:rsidP="00B61A56">
      <w:pPr>
        <w:pStyle w:val="22"/>
        <w:numPr>
          <w:ilvl w:val="0"/>
          <w:numId w:val="2"/>
        </w:numPr>
        <w:shd w:val="clear" w:color="auto" w:fill="auto"/>
        <w:tabs>
          <w:tab w:val="left" w:pos="1141"/>
        </w:tabs>
        <w:spacing w:before="0" w:after="0" w:line="240" w:lineRule="auto"/>
        <w:ind w:firstLine="709"/>
        <w:contextualSpacing/>
        <w:rPr>
          <w:color w:val="000000" w:themeColor="text1"/>
          <w:sz w:val="28"/>
          <w:szCs w:val="28"/>
        </w:rPr>
      </w:pPr>
      <w:r w:rsidRPr="001F7B03">
        <w:rPr>
          <w:color w:val="000000" w:themeColor="text1"/>
          <w:sz w:val="28"/>
          <w:szCs w:val="28"/>
          <w:lang w:bidi="ru-RU"/>
        </w:rPr>
        <w:t>от физических и юридических лиц;</w:t>
      </w:r>
    </w:p>
    <w:p w:rsidR="001F7B03" w:rsidRPr="001F7B03" w:rsidRDefault="00B61A56" w:rsidP="00B61A56">
      <w:pPr>
        <w:pStyle w:val="22"/>
        <w:numPr>
          <w:ilvl w:val="0"/>
          <w:numId w:val="2"/>
        </w:numPr>
        <w:shd w:val="clear" w:color="auto" w:fill="auto"/>
        <w:tabs>
          <w:tab w:val="left" w:pos="1063"/>
        </w:tabs>
        <w:spacing w:before="0" w:after="0" w:line="240" w:lineRule="auto"/>
        <w:ind w:firstLine="709"/>
        <w:contextualSpacing/>
        <w:rPr>
          <w:color w:val="000000" w:themeColor="text1"/>
          <w:sz w:val="28"/>
          <w:szCs w:val="28"/>
        </w:rPr>
      </w:pPr>
      <w:proofErr w:type="gramStart"/>
      <w:r>
        <w:rPr>
          <w:color w:val="000000" w:themeColor="text1"/>
          <w:sz w:val="28"/>
          <w:szCs w:val="28"/>
          <w:lang w:bidi="ru-RU"/>
        </w:rPr>
        <w:t xml:space="preserve">от </w:t>
      </w:r>
      <w:r w:rsidR="001F7B03" w:rsidRPr="001F7B03">
        <w:rPr>
          <w:color w:val="000000" w:themeColor="text1"/>
          <w:sz w:val="28"/>
          <w:szCs w:val="28"/>
          <w:lang w:bidi="ru-RU"/>
        </w:rPr>
        <w:t>собственника объекта недвижимого имущества в форме заявления об отказе от права собственности на данный объект</w:t>
      </w:r>
      <w:proofErr w:type="gramEnd"/>
      <w:r w:rsidR="001F7B03" w:rsidRPr="001F7B03">
        <w:rPr>
          <w:color w:val="000000" w:themeColor="text1"/>
          <w:sz w:val="28"/>
          <w:szCs w:val="28"/>
          <w:lang w:bidi="ru-RU"/>
        </w:rPr>
        <w:t>;</w:t>
      </w:r>
    </w:p>
    <w:p w:rsidR="001F7B03" w:rsidRPr="001F7B03" w:rsidRDefault="001F7B03" w:rsidP="00B61A56">
      <w:pPr>
        <w:pStyle w:val="22"/>
        <w:numPr>
          <w:ilvl w:val="0"/>
          <w:numId w:val="2"/>
        </w:numPr>
        <w:shd w:val="clear" w:color="auto" w:fill="auto"/>
        <w:tabs>
          <w:tab w:val="left" w:pos="1067"/>
        </w:tabs>
        <w:spacing w:before="0" w:after="0" w:line="240" w:lineRule="auto"/>
        <w:ind w:firstLine="709"/>
        <w:contextualSpacing/>
        <w:rPr>
          <w:color w:val="000000" w:themeColor="text1"/>
          <w:sz w:val="28"/>
          <w:szCs w:val="28"/>
        </w:rPr>
      </w:pPr>
      <w:r w:rsidRPr="001F7B03">
        <w:rPr>
          <w:color w:val="000000" w:themeColor="text1"/>
          <w:sz w:val="28"/>
          <w:szCs w:val="28"/>
          <w:lang w:bidi="ru-RU"/>
        </w:rPr>
        <w:t>в результате проведения инвентаризации муниципального имущества муниципального образования;</w:t>
      </w:r>
    </w:p>
    <w:p w:rsidR="001F7B03" w:rsidRPr="001F7B03" w:rsidRDefault="001F7B03" w:rsidP="00B61A56">
      <w:pPr>
        <w:pStyle w:val="22"/>
        <w:numPr>
          <w:ilvl w:val="0"/>
          <w:numId w:val="2"/>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в результате обследования или осмотра территории муниципального образования должностными лицами уполномоченного органа;</w:t>
      </w:r>
    </w:p>
    <w:p w:rsidR="001F7B03" w:rsidRPr="001F7B03" w:rsidRDefault="001F7B03" w:rsidP="00B61A56">
      <w:pPr>
        <w:pStyle w:val="22"/>
        <w:numPr>
          <w:ilvl w:val="0"/>
          <w:numId w:val="2"/>
        </w:numPr>
        <w:shd w:val="clear" w:color="auto" w:fill="auto"/>
        <w:tabs>
          <w:tab w:val="left" w:pos="1111"/>
        </w:tabs>
        <w:spacing w:before="0" w:after="0" w:line="240" w:lineRule="auto"/>
        <w:ind w:firstLine="709"/>
        <w:contextualSpacing/>
        <w:rPr>
          <w:color w:val="000000" w:themeColor="text1"/>
          <w:sz w:val="28"/>
          <w:szCs w:val="28"/>
        </w:rPr>
      </w:pPr>
      <w:r w:rsidRPr="001F7B03">
        <w:rPr>
          <w:color w:val="000000" w:themeColor="text1"/>
          <w:sz w:val="28"/>
          <w:szCs w:val="28"/>
          <w:lang w:bidi="ru-RU"/>
        </w:rPr>
        <w:t>в иных формах, не запрещенных законодательством.</w:t>
      </w:r>
    </w:p>
    <w:p w:rsidR="001F7B03" w:rsidRPr="001F7B03" w:rsidRDefault="001F7B03" w:rsidP="00B61A56">
      <w:pPr>
        <w:pStyle w:val="22"/>
        <w:numPr>
          <w:ilvl w:val="0"/>
          <w:numId w:val="1"/>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К заявлению, указанному в подпункте 3 пункта 4 настоящего Положения, прилагаются:</w:t>
      </w:r>
    </w:p>
    <w:p w:rsidR="001F7B03" w:rsidRPr="001F7B03" w:rsidRDefault="001F7B03" w:rsidP="00B61A56">
      <w:pPr>
        <w:pStyle w:val="22"/>
        <w:numPr>
          <w:ilvl w:val="0"/>
          <w:numId w:val="3"/>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копия документа, удостоверяющего личность (для физического лица </w:t>
      </w:r>
      <w:r w:rsidRPr="001F7B03">
        <w:rPr>
          <w:color w:val="000000" w:themeColor="text1"/>
          <w:sz w:val="28"/>
          <w:szCs w:val="28"/>
          <w:lang w:bidi="ru-RU"/>
        </w:rPr>
        <w:lastRenderedPageBreak/>
        <w:t>-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F7B03" w:rsidRPr="001F7B03" w:rsidRDefault="001F7B03" w:rsidP="00B61A56">
      <w:pPr>
        <w:pStyle w:val="22"/>
        <w:numPr>
          <w:ilvl w:val="0"/>
          <w:numId w:val="3"/>
        </w:numPr>
        <w:shd w:val="clear" w:color="auto" w:fill="auto"/>
        <w:tabs>
          <w:tab w:val="left" w:pos="1195"/>
        </w:tabs>
        <w:spacing w:before="0" w:after="0" w:line="240" w:lineRule="auto"/>
        <w:ind w:firstLine="709"/>
        <w:contextualSpacing/>
        <w:rPr>
          <w:color w:val="000000" w:themeColor="text1"/>
          <w:sz w:val="28"/>
          <w:szCs w:val="28"/>
        </w:rPr>
      </w:pPr>
      <w:r w:rsidRPr="001F7B03">
        <w:rPr>
          <w:color w:val="000000" w:themeColor="text1"/>
          <w:sz w:val="28"/>
          <w:szCs w:val="28"/>
          <w:lang w:bidi="ru-RU"/>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1F7B03" w:rsidRPr="001F7B03" w:rsidRDefault="001F7B03" w:rsidP="00B61A56">
      <w:pPr>
        <w:pStyle w:val="22"/>
        <w:numPr>
          <w:ilvl w:val="0"/>
          <w:numId w:val="1"/>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1F7B03" w:rsidRPr="001F7B03" w:rsidRDefault="001F7B03" w:rsidP="00B61A56">
      <w:pPr>
        <w:pStyle w:val="22"/>
        <w:numPr>
          <w:ilvl w:val="0"/>
          <w:numId w:val="4"/>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1F7B03" w:rsidRPr="001F7B03" w:rsidRDefault="001F7B03" w:rsidP="00B61A56">
      <w:pPr>
        <w:pStyle w:val="22"/>
        <w:numPr>
          <w:ilvl w:val="0"/>
          <w:numId w:val="4"/>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1F7B03" w:rsidRPr="001F7B03" w:rsidRDefault="001F7B03" w:rsidP="00B61A56">
      <w:pPr>
        <w:pStyle w:val="22"/>
        <w:numPr>
          <w:ilvl w:val="0"/>
          <w:numId w:val="4"/>
        </w:numPr>
        <w:shd w:val="clear" w:color="auto" w:fill="auto"/>
        <w:tabs>
          <w:tab w:val="left" w:pos="1062"/>
        </w:tabs>
        <w:spacing w:before="0" w:after="0" w:line="240" w:lineRule="auto"/>
        <w:ind w:firstLine="709"/>
        <w:contextualSpacing/>
        <w:rPr>
          <w:color w:val="000000" w:themeColor="text1"/>
          <w:sz w:val="28"/>
          <w:szCs w:val="28"/>
        </w:rPr>
      </w:pPr>
      <w:r w:rsidRPr="001F7B03">
        <w:rPr>
          <w:color w:val="000000" w:themeColor="text1"/>
          <w:sz w:val="28"/>
          <w:szCs w:val="28"/>
          <w:lang w:bidi="ru-RU"/>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1F7B03" w:rsidRPr="001F7B03" w:rsidRDefault="001F7B03" w:rsidP="00B61A56">
      <w:pPr>
        <w:pStyle w:val="22"/>
        <w:numPr>
          <w:ilvl w:val="0"/>
          <w:numId w:val="4"/>
        </w:numPr>
        <w:shd w:val="clear" w:color="auto" w:fill="auto"/>
        <w:tabs>
          <w:tab w:val="left" w:pos="1195"/>
        </w:tabs>
        <w:spacing w:before="0" w:after="0" w:line="240" w:lineRule="auto"/>
        <w:ind w:firstLine="709"/>
        <w:contextualSpacing/>
        <w:rPr>
          <w:color w:val="000000" w:themeColor="text1"/>
          <w:sz w:val="28"/>
          <w:szCs w:val="28"/>
        </w:rPr>
      </w:pPr>
      <w:r w:rsidRPr="001F7B03">
        <w:rPr>
          <w:color w:val="000000" w:themeColor="text1"/>
          <w:sz w:val="28"/>
          <w:szCs w:val="28"/>
          <w:lang w:bidi="ru-RU"/>
        </w:rPr>
        <w:t>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1F7B03" w:rsidRPr="001F7B03" w:rsidRDefault="001F7B03" w:rsidP="00B61A56">
      <w:pPr>
        <w:pStyle w:val="22"/>
        <w:numPr>
          <w:ilvl w:val="0"/>
          <w:numId w:val="4"/>
        </w:numPr>
        <w:shd w:val="clear" w:color="auto" w:fill="auto"/>
        <w:tabs>
          <w:tab w:val="left" w:pos="1195"/>
        </w:tabs>
        <w:spacing w:before="0" w:after="0" w:line="240" w:lineRule="auto"/>
        <w:ind w:firstLine="709"/>
        <w:contextualSpacing/>
        <w:rPr>
          <w:color w:val="000000" w:themeColor="text1"/>
          <w:sz w:val="28"/>
          <w:szCs w:val="28"/>
        </w:rPr>
      </w:pPr>
      <w:r w:rsidRPr="001F7B03">
        <w:rPr>
          <w:color w:val="000000" w:themeColor="text1"/>
          <w:sz w:val="28"/>
          <w:szCs w:val="28"/>
          <w:lang w:bidi="ru-RU"/>
        </w:rPr>
        <w:t>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21.07.1997 № 122-ФЗ «О государственной регистрации нрав на недвижимое имущество и сделок с ним» информацию о зарегистрированных правах на выявленный объект недвижимого имущества;</w:t>
      </w:r>
    </w:p>
    <w:p w:rsidR="001F7B03" w:rsidRPr="001F7B03" w:rsidRDefault="001F7B03" w:rsidP="00B61A56">
      <w:pPr>
        <w:pStyle w:val="22"/>
        <w:numPr>
          <w:ilvl w:val="0"/>
          <w:numId w:val="4"/>
        </w:numPr>
        <w:shd w:val="clear" w:color="auto" w:fill="auto"/>
        <w:tabs>
          <w:tab w:val="left" w:pos="1111"/>
        </w:tabs>
        <w:spacing w:before="0" w:after="0" w:line="240" w:lineRule="auto"/>
        <w:ind w:firstLine="709"/>
        <w:contextualSpacing/>
        <w:rPr>
          <w:color w:val="000000" w:themeColor="text1"/>
          <w:sz w:val="28"/>
          <w:szCs w:val="28"/>
        </w:rPr>
      </w:pPr>
      <w:r w:rsidRPr="001F7B03">
        <w:rPr>
          <w:color w:val="000000" w:themeColor="text1"/>
          <w:sz w:val="28"/>
          <w:szCs w:val="28"/>
          <w:lang w:bidi="ru-RU"/>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Алтайского края, уполномоченный на ведение реестра государственной собственности Алтайского края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субъекта Российской Федерации;</w:t>
      </w:r>
    </w:p>
    <w:p w:rsidR="001F7B03" w:rsidRPr="001F7B03" w:rsidRDefault="001F7B03" w:rsidP="00B61A56">
      <w:pPr>
        <w:pStyle w:val="22"/>
        <w:shd w:val="clear" w:color="auto" w:fill="auto"/>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7) опубликовывает в средствах массовой информации и размещает на </w:t>
      </w:r>
      <w:r w:rsidRPr="001F7B03">
        <w:rPr>
          <w:color w:val="000000" w:themeColor="text1"/>
          <w:sz w:val="28"/>
          <w:szCs w:val="28"/>
        </w:rPr>
        <w:t xml:space="preserve">сайте </w:t>
      </w:r>
      <w:proofErr w:type="gramStart"/>
      <w:r w:rsidRPr="001F7B03">
        <w:rPr>
          <w:color w:val="000000" w:themeColor="text1"/>
          <w:sz w:val="28"/>
          <w:szCs w:val="28"/>
        </w:rPr>
        <w:t>администрации</w:t>
      </w:r>
      <w:proofErr w:type="gramEnd"/>
      <w:r w:rsidRPr="001F7B03">
        <w:rPr>
          <w:color w:val="000000" w:themeColor="text1"/>
          <w:sz w:val="28"/>
          <w:szCs w:val="28"/>
        </w:rPr>
        <w:t xml:space="preserve"> ЗАТО Сибирский в информационно-телекоммуникационной сети Интернет</w:t>
      </w:r>
      <w:r w:rsidRPr="001F7B03">
        <w:rPr>
          <w:color w:val="000000" w:themeColor="text1"/>
          <w:sz w:val="28"/>
          <w:szCs w:val="28"/>
          <w:lang w:bidi="ru-RU"/>
        </w:rPr>
        <w:t xml:space="preserve"> сведения о выявленном объекте недвижимого имущества и о розыске собственника указанного имущества.</w:t>
      </w:r>
    </w:p>
    <w:p w:rsidR="001F7B03" w:rsidRPr="001F7B03" w:rsidRDefault="001F7B03" w:rsidP="00B61A56">
      <w:pPr>
        <w:pStyle w:val="22"/>
        <w:numPr>
          <w:ilvl w:val="0"/>
          <w:numId w:val="1"/>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lastRenderedPageBreak/>
        <w:t>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F7B03" w:rsidRPr="001F7B03" w:rsidRDefault="001F7B03" w:rsidP="00B61A56">
      <w:pPr>
        <w:pStyle w:val="22"/>
        <w:numPr>
          <w:ilvl w:val="0"/>
          <w:numId w:val="1"/>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w:t>
      </w:r>
      <w:r>
        <w:rPr>
          <w:color w:val="000000" w:themeColor="text1"/>
          <w:sz w:val="28"/>
          <w:szCs w:val="28"/>
          <w:lang w:bidi="ru-RU"/>
        </w:rPr>
        <w:t xml:space="preserve"> вещи в органе регистрации прав.</w:t>
      </w:r>
    </w:p>
    <w:p w:rsidR="001F7B03" w:rsidRPr="001F7B03" w:rsidRDefault="001F7B03" w:rsidP="00B61A56">
      <w:pPr>
        <w:pStyle w:val="22"/>
        <w:numPr>
          <w:ilvl w:val="0"/>
          <w:numId w:val="1"/>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1F7B03" w:rsidRPr="001F7B03" w:rsidRDefault="001F7B03" w:rsidP="00B61A56">
      <w:pPr>
        <w:pStyle w:val="22"/>
        <w:numPr>
          <w:ilvl w:val="0"/>
          <w:numId w:val="1"/>
        </w:numPr>
        <w:shd w:val="clear" w:color="auto" w:fill="auto"/>
        <w:tabs>
          <w:tab w:val="left" w:pos="1134"/>
        </w:tabs>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В целях постановки бесхозяйных недвижимых вещей на </w:t>
      </w:r>
      <w:proofErr w:type="gramStart"/>
      <w:r w:rsidRPr="001F7B03">
        <w:rPr>
          <w:color w:val="000000" w:themeColor="text1"/>
          <w:sz w:val="28"/>
          <w:szCs w:val="28"/>
          <w:lang w:bidi="ru-RU"/>
        </w:rPr>
        <w:t>учет</w:t>
      </w:r>
      <w:proofErr w:type="gramEnd"/>
      <w:r w:rsidRPr="001F7B03">
        <w:rPr>
          <w:color w:val="000000" w:themeColor="text1"/>
          <w:sz w:val="28"/>
          <w:szCs w:val="28"/>
          <w:lang w:bidi="ru-RU"/>
        </w:rPr>
        <w:t xml:space="preserve"> в органе регистрации прав уполномоченный орган на основании решения, указанного в пункте 8 настоящего Положения:</w:t>
      </w:r>
    </w:p>
    <w:p w:rsidR="001F7B03" w:rsidRPr="001F7B03" w:rsidRDefault="001F7B03" w:rsidP="00B61A56">
      <w:pPr>
        <w:pStyle w:val="22"/>
        <w:numPr>
          <w:ilvl w:val="0"/>
          <w:numId w:val="5"/>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t>обеспечивает подготовку документов, необходимых для постановки на учет бесхозяйных недвижимых вещей;</w:t>
      </w:r>
    </w:p>
    <w:p w:rsidR="001F7B03" w:rsidRPr="001F7B03" w:rsidRDefault="001F7B03" w:rsidP="00B61A56">
      <w:pPr>
        <w:pStyle w:val="22"/>
        <w:numPr>
          <w:ilvl w:val="0"/>
          <w:numId w:val="5"/>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F7B03" w:rsidRPr="001F7B03" w:rsidRDefault="001F7B03" w:rsidP="00B61A56">
      <w:pPr>
        <w:pStyle w:val="22"/>
        <w:numPr>
          <w:ilvl w:val="0"/>
          <w:numId w:val="1"/>
        </w:numPr>
        <w:shd w:val="clear" w:color="auto" w:fill="auto"/>
        <w:tabs>
          <w:tab w:val="left" w:pos="1129"/>
        </w:tabs>
        <w:spacing w:before="0" w:after="0" w:line="240" w:lineRule="auto"/>
        <w:ind w:firstLine="709"/>
        <w:contextualSpacing/>
        <w:rPr>
          <w:color w:val="000000" w:themeColor="text1"/>
          <w:sz w:val="28"/>
          <w:szCs w:val="28"/>
        </w:rPr>
      </w:pPr>
      <w:proofErr w:type="gramStart"/>
      <w:r w:rsidRPr="001F7B03">
        <w:rPr>
          <w:color w:val="000000" w:themeColor="text1"/>
          <w:sz w:val="28"/>
          <w:szCs w:val="28"/>
          <w:lang w:bidi="ru-RU"/>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1F7B03" w:rsidRPr="001F7B03" w:rsidRDefault="001F7B03" w:rsidP="00B61A56">
      <w:pPr>
        <w:pStyle w:val="22"/>
        <w:numPr>
          <w:ilvl w:val="0"/>
          <w:numId w:val="6"/>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t>соответствие бесхозяйной недвижимой вещи требованиям части 1 статьи 50 Федерального закона от 06.10.2003 № 131-ФЗ «Об общих принципах организации местного самоуправления в Российской Федерации»;</w:t>
      </w:r>
    </w:p>
    <w:p w:rsidR="001F7B03" w:rsidRPr="001F7B03" w:rsidRDefault="001F7B03" w:rsidP="00B61A56">
      <w:pPr>
        <w:pStyle w:val="22"/>
        <w:numPr>
          <w:ilvl w:val="0"/>
          <w:numId w:val="6"/>
        </w:numPr>
        <w:shd w:val="clear" w:color="auto" w:fill="auto"/>
        <w:tabs>
          <w:tab w:val="left" w:pos="1049"/>
        </w:tabs>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наличие в </w:t>
      </w:r>
      <w:r w:rsidRPr="001F7B03">
        <w:rPr>
          <w:rStyle w:val="23"/>
          <w:b w:val="0"/>
          <w:color w:val="000000" w:themeColor="text1"/>
          <w:sz w:val="28"/>
          <w:szCs w:val="28"/>
        </w:rPr>
        <w:t xml:space="preserve">бюджете городского </w:t>
      </w:r>
      <w:proofErr w:type="gramStart"/>
      <w:r w:rsidRPr="001F7B03">
        <w:rPr>
          <w:rStyle w:val="23"/>
          <w:b w:val="0"/>
          <w:color w:val="000000" w:themeColor="text1"/>
          <w:sz w:val="28"/>
          <w:szCs w:val="28"/>
        </w:rPr>
        <w:t>округа</w:t>
      </w:r>
      <w:proofErr w:type="gramEnd"/>
      <w:r w:rsidRPr="001F7B03">
        <w:rPr>
          <w:rStyle w:val="23"/>
          <w:b w:val="0"/>
          <w:color w:val="000000" w:themeColor="text1"/>
          <w:sz w:val="28"/>
          <w:szCs w:val="28"/>
        </w:rPr>
        <w:t xml:space="preserve"> ЗАТО Сибирский Алтайского края</w:t>
      </w:r>
      <w:r w:rsidRPr="001F7B03">
        <w:rPr>
          <w:color w:val="000000" w:themeColor="text1"/>
          <w:sz w:val="28"/>
          <w:szCs w:val="28"/>
          <w:lang w:bidi="ru-RU"/>
        </w:rPr>
        <w:t xml:space="preserve"> денежных средств для оформления права муниципальной собственности на бесхозяйную недвижимую вещь и на ее содержание.</w:t>
      </w:r>
    </w:p>
    <w:p w:rsidR="001F7B03" w:rsidRPr="001F7B03" w:rsidRDefault="001F7B03" w:rsidP="00B61A56">
      <w:pPr>
        <w:pStyle w:val="22"/>
        <w:numPr>
          <w:ilvl w:val="0"/>
          <w:numId w:val="1"/>
        </w:numPr>
        <w:shd w:val="clear" w:color="auto" w:fill="auto"/>
        <w:tabs>
          <w:tab w:val="left" w:pos="1176"/>
        </w:tabs>
        <w:spacing w:before="0" w:after="0" w:line="240" w:lineRule="auto"/>
        <w:ind w:firstLine="709"/>
        <w:contextualSpacing/>
        <w:rPr>
          <w:color w:val="000000" w:themeColor="text1"/>
          <w:sz w:val="28"/>
          <w:szCs w:val="28"/>
        </w:rPr>
      </w:pPr>
      <w:r w:rsidRPr="001F7B03">
        <w:rPr>
          <w:color w:val="000000" w:themeColor="text1"/>
          <w:sz w:val="28"/>
          <w:szCs w:val="28"/>
          <w:lang w:bidi="ru-RU"/>
        </w:rPr>
        <w:t>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F7B03" w:rsidRPr="001F7B03" w:rsidRDefault="001F7B03" w:rsidP="00B61A56">
      <w:pPr>
        <w:pStyle w:val="22"/>
        <w:numPr>
          <w:ilvl w:val="0"/>
          <w:numId w:val="7"/>
        </w:numPr>
        <w:shd w:val="clear" w:color="auto" w:fill="auto"/>
        <w:tabs>
          <w:tab w:val="left" w:pos="1023"/>
        </w:tabs>
        <w:spacing w:before="0" w:after="0" w:line="240" w:lineRule="auto"/>
        <w:ind w:firstLine="709"/>
        <w:contextualSpacing/>
        <w:rPr>
          <w:color w:val="000000" w:themeColor="text1"/>
          <w:sz w:val="28"/>
          <w:szCs w:val="28"/>
        </w:rPr>
      </w:pPr>
      <w:r w:rsidRPr="001F7B03">
        <w:rPr>
          <w:color w:val="000000" w:themeColor="text1"/>
          <w:sz w:val="28"/>
          <w:szCs w:val="28"/>
          <w:lang w:bidi="ru-RU"/>
        </w:rPr>
        <w:t>осуществляет действия в целях государственной регистрации права муниципальной собственности на объект недвижимого имущества;</w:t>
      </w:r>
    </w:p>
    <w:p w:rsidR="0075665E" w:rsidRPr="0083063B" w:rsidRDefault="001F7B03" w:rsidP="00B61A56">
      <w:pPr>
        <w:pStyle w:val="22"/>
        <w:numPr>
          <w:ilvl w:val="0"/>
          <w:numId w:val="7"/>
        </w:numPr>
        <w:shd w:val="clear" w:color="auto" w:fill="auto"/>
        <w:tabs>
          <w:tab w:val="left" w:pos="1028"/>
        </w:tabs>
        <w:spacing w:before="0" w:after="0" w:line="240" w:lineRule="auto"/>
        <w:ind w:firstLine="709"/>
        <w:contextualSpacing/>
        <w:rPr>
          <w:color w:val="000000" w:themeColor="text1"/>
          <w:sz w:val="28"/>
          <w:szCs w:val="28"/>
        </w:rPr>
      </w:pPr>
      <w:r w:rsidRPr="001F7B03">
        <w:rPr>
          <w:color w:val="000000" w:themeColor="text1"/>
          <w:sz w:val="28"/>
          <w:szCs w:val="28"/>
          <w:lang w:bidi="ru-RU"/>
        </w:rP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w:t>
      </w:r>
      <w:r w:rsidRPr="001F7B03">
        <w:rPr>
          <w:color w:val="000000" w:themeColor="text1"/>
          <w:sz w:val="28"/>
          <w:szCs w:val="28"/>
        </w:rPr>
        <w:t>объектов муниципальной собственности городского округа закрытого административно-территориального образования Сибирский Алтайского края</w:t>
      </w:r>
      <w:r w:rsidRPr="001F7B03">
        <w:rPr>
          <w:color w:val="000000" w:themeColor="text1"/>
          <w:sz w:val="28"/>
          <w:szCs w:val="28"/>
          <w:lang w:bidi="ru-RU"/>
        </w:rPr>
        <w:t xml:space="preserve"> и вносит соответствующие изменения в указанный реестр.</w:t>
      </w:r>
    </w:p>
    <w:sectPr w:rsidR="0075665E" w:rsidRPr="0083063B" w:rsidSect="00583AC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121"/>
    <w:multiLevelType w:val="multilevel"/>
    <w:tmpl w:val="A274A6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67E59BD"/>
    <w:multiLevelType w:val="multilevel"/>
    <w:tmpl w:val="11F684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A1C53A2"/>
    <w:multiLevelType w:val="multilevel"/>
    <w:tmpl w:val="C7FA7C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AA266D6"/>
    <w:multiLevelType w:val="multilevel"/>
    <w:tmpl w:val="088076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2D673E3"/>
    <w:multiLevelType w:val="multilevel"/>
    <w:tmpl w:val="2BB8A9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8892679"/>
    <w:multiLevelType w:val="multilevel"/>
    <w:tmpl w:val="078850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26432C1"/>
    <w:multiLevelType w:val="multilevel"/>
    <w:tmpl w:val="3328D9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
  </w:num>
  <w:num w:numId="7">
    <w:abstractNumId w:val="2"/>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rawingGridHorizontalSpacing w:val="57"/>
  <w:displayVerticalDrawingGridEvery w:val="2"/>
  <w:noPunctuationKerning/>
  <w:characterSpacingControl w:val="doNotCompress"/>
  <w:compat/>
  <w:rsids>
    <w:rsidRoot w:val="00B26EDD"/>
    <w:rsid w:val="00002A37"/>
    <w:rsid w:val="00011A1F"/>
    <w:rsid w:val="00046CB2"/>
    <w:rsid w:val="000720AF"/>
    <w:rsid w:val="0008629D"/>
    <w:rsid w:val="000C5869"/>
    <w:rsid w:val="000D4C41"/>
    <w:rsid w:val="001012EA"/>
    <w:rsid w:val="00161BC7"/>
    <w:rsid w:val="00174FD4"/>
    <w:rsid w:val="001A2185"/>
    <w:rsid w:val="001A2D9E"/>
    <w:rsid w:val="001C2797"/>
    <w:rsid w:val="001C53C8"/>
    <w:rsid w:val="001D6C17"/>
    <w:rsid w:val="001E554F"/>
    <w:rsid w:val="001F1A93"/>
    <w:rsid w:val="001F7B03"/>
    <w:rsid w:val="00202694"/>
    <w:rsid w:val="00214B65"/>
    <w:rsid w:val="00220EB4"/>
    <w:rsid w:val="002232E5"/>
    <w:rsid w:val="002563BF"/>
    <w:rsid w:val="00267FEC"/>
    <w:rsid w:val="00272807"/>
    <w:rsid w:val="00276A93"/>
    <w:rsid w:val="002909A7"/>
    <w:rsid w:val="00293AC3"/>
    <w:rsid w:val="002A1581"/>
    <w:rsid w:val="002C4A82"/>
    <w:rsid w:val="002E0600"/>
    <w:rsid w:val="00313358"/>
    <w:rsid w:val="00342D1A"/>
    <w:rsid w:val="003745AC"/>
    <w:rsid w:val="00397B11"/>
    <w:rsid w:val="003A0806"/>
    <w:rsid w:val="003B6C52"/>
    <w:rsid w:val="003C59F8"/>
    <w:rsid w:val="00423D70"/>
    <w:rsid w:val="0043599E"/>
    <w:rsid w:val="0044202C"/>
    <w:rsid w:val="004576C8"/>
    <w:rsid w:val="00466C0B"/>
    <w:rsid w:val="00477E66"/>
    <w:rsid w:val="004A000D"/>
    <w:rsid w:val="004B26AC"/>
    <w:rsid w:val="004C44B3"/>
    <w:rsid w:val="00522BB4"/>
    <w:rsid w:val="00527D67"/>
    <w:rsid w:val="00552595"/>
    <w:rsid w:val="00555D85"/>
    <w:rsid w:val="00564CC7"/>
    <w:rsid w:val="005827BC"/>
    <w:rsid w:val="00583AC7"/>
    <w:rsid w:val="00596BFD"/>
    <w:rsid w:val="005A5E3C"/>
    <w:rsid w:val="005B4C56"/>
    <w:rsid w:val="00640464"/>
    <w:rsid w:val="00660454"/>
    <w:rsid w:val="006634D4"/>
    <w:rsid w:val="0067178F"/>
    <w:rsid w:val="006A5045"/>
    <w:rsid w:val="006D0E6A"/>
    <w:rsid w:val="00700636"/>
    <w:rsid w:val="007054D0"/>
    <w:rsid w:val="00710869"/>
    <w:rsid w:val="0075665E"/>
    <w:rsid w:val="0079753F"/>
    <w:rsid w:val="007B4E72"/>
    <w:rsid w:val="007E6185"/>
    <w:rsid w:val="007F1615"/>
    <w:rsid w:val="007F20BB"/>
    <w:rsid w:val="00807D49"/>
    <w:rsid w:val="00820028"/>
    <w:rsid w:val="00822162"/>
    <w:rsid w:val="00823F37"/>
    <w:rsid w:val="0083063B"/>
    <w:rsid w:val="00855A57"/>
    <w:rsid w:val="008777D3"/>
    <w:rsid w:val="0089032E"/>
    <w:rsid w:val="008D2956"/>
    <w:rsid w:val="008F5849"/>
    <w:rsid w:val="00901045"/>
    <w:rsid w:val="00902B69"/>
    <w:rsid w:val="00926BCE"/>
    <w:rsid w:val="00935CF3"/>
    <w:rsid w:val="0096201A"/>
    <w:rsid w:val="00962414"/>
    <w:rsid w:val="0099773F"/>
    <w:rsid w:val="009B5999"/>
    <w:rsid w:val="009D0B9C"/>
    <w:rsid w:val="00A03990"/>
    <w:rsid w:val="00A32799"/>
    <w:rsid w:val="00A433A5"/>
    <w:rsid w:val="00A50DA8"/>
    <w:rsid w:val="00A52457"/>
    <w:rsid w:val="00A63E43"/>
    <w:rsid w:val="00A9427B"/>
    <w:rsid w:val="00B02F57"/>
    <w:rsid w:val="00B26EDD"/>
    <w:rsid w:val="00B45456"/>
    <w:rsid w:val="00B47A29"/>
    <w:rsid w:val="00B617F0"/>
    <w:rsid w:val="00B61A56"/>
    <w:rsid w:val="00B8597F"/>
    <w:rsid w:val="00BF1FEB"/>
    <w:rsid w:val="00C03BBF"/>
    <w:rsid w:val="00C07FC7"/>
    <w:rsid w:val="00C13410"/>
    <w:rsid w:val="00C15B19"/>
    <w:rsid w:val="00C2736E"/>
    <w:rsid w:val="00C515E2"/>
    <w:rsid w:val="00C545F5"/>
    <w:rsid w:val="00C63AF2"/>
    <w:rsid w:val="00C662B9"/>
    <w:rsid w:val="00C70632"/>
    <w:rsid w:val="00C82C86"/>
    <w:rsid w:val="00C917E8"/>
    <w:rsid w:val="00CD7FF3"/>
    <w:rsid w:val="00D7069B"/>
    <w:rsid w:val="00DB51AA"/>
    <w:rsid w:val="00DB5819"/>
    <w:rsid w:val="00DC6A47"/>
    <w:rsid w:val="00DD769E"/>
    <w:rsid w:val="00DE6868"/>
    <w:rsid w:val="00DF5496"/>
    <w:rsid w:val="00E40322"/>
    <w:rsid w:val="00E46E1B"/>
    <w:rsid w:val="00E537A3"/>
    <w:rsid w:val="00EA10AB"/>
    <w:rsid w:val="00EB455A"/>
    <w:rsid w:val="00EC10DD"/>
    <w:rsid w:val="00F14537"/>
    <w:rsid w:val="00F15B54"/>
    <w:rsid w:val="00F846CD"/>
    <w:rsid w:val="00FB20EA"/>
    <w:rsid w:val="00FB26A5"/>
    <w:rsid w:val="00FB6B4D"/>
    <w:rsid w:val="00FC5669"/>
    <w:rsid w:val="00FD1E76"/>
    <w:rsid w:val="00FF1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
    <w:name w:val="Body Text Indent 2"/>
    <w:basedOn w:val="a"/>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0">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styleId="ad">
    <w:name w:val="List Paragraph"/>
    <w:basedOn w:val="a"/>
    <w:uiPriority w:val="34"/>
    <w:qFormat/>
    <w:rsid w:val="00820028"/>
    <w:pPr>
      <w:ind w:left="720"/>
      <w:contextualSpacing/>
    </w:pPr>
  </w:style>
  <w:style w:type="character" w:customStyle="1" w:styleId="21">
    <w:name w:val="Основной текст (2)_"/>
    <w:basedOn w:val="a0"/>
    <w:link w:val="22"/>
    <w:locked/>
    <w:rsid w:val="001F7B03"/>
    <w:rPr>
      <w:sz w:val="26"/>
      <w:szCs w:val="26"/>
      <w:shd w:val="clear" w:color="auto" w:fill="FFFFFF"/>
    </w:rPr>
  </w:style>
  <w:style w:type="paragraph" w:customStyle="1" w:styleId="22">
    <w:name w:val="Основной текст (2)"/>
    <w:basedOn w:val="a"/>
    <w:link w:val="21"/>
    <w:rsid w:val="001F7B03"/>
    <w:pPr>
      <w:widowControl w:val="0"/>
      <w:shd w:val="clear" w:color="auto" w:fill="FFFFFF"/>
      <w:spacing w:before="240" w:after="240" w:line="0" w:lineRule="atLeast"/>
      <w:jc w:val="both"/>
    </w:pPr>
    <w:rPr>
      <w:sz w:val="26"/>
      <w:szCs w:val="26"/>
    </w:rPr>
  </w:style>
  <w:style w:type="character" w:customStyle="1" w:styleId="23">
    <w:name w:val="Основной текст (2) + Полужирный"/>
    <w:basedOn w:val="a0"/>
    <w:rsid w:val="001F7B0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59121557">
      <w:bodyDiv w:val="1"/>
      <w:marLeft w:val="0"/>
      <w:marRight w:val="0"/>
      <w:marTop w:val="0"/>
      <w:marBottom w:val="0"/>
      <w:divBdr>
        <w:top w:val="none" w:sz="0" w:space="0" w:color="auto"/>
        <w:left w:val="none" w:sz="0" w:space="0" w:color="auto"/>
        <w:bottom w:val="none" w:sz="0" w:space="0" w:color="auto"/>
        <w:right w:val="none" w:sz="0" w:space="0" w:color="auto"/>
      </w:divBdr>
    </w:div>
    <w:div w:id="1565792027">
      <w:bodyDiv w:val="1"/>
      <w:marLeft w:val="0"/>
      <w:marRight w:val="0"/>
      <w:marTop w:val="0"/>
      <w:marBottom w:val="0"/>
      <w:divBdr>
        <w:top w:val="none" w:sz="0" w:space="0" w:color="auto"/>
        <w:left w:val="none" w:sz="0" w:space="0" w:color="auto"/>
        <w:bottom w:val="none" w:sz="0" w:space="0" w:color="auto"/>
        <w:right w:val="none" w:sz="0" w:space="0" w:color="auto"/>
      </w:divBdr>
    </w:div>
    <w:div w:id="21135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B04AC-3471-431A-9B6B-D9DA928B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1099</Words>
  <Characters>8409</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Alesa</dc:creator>
  <cp:lastModifiedBy>SD</cp:lastModifiedBy>
  <cp:revision>25</cp:revision>
  <cp:lastPrinted>2023-11-21T09:48:00Z</cp:lastPrinted>
  <dcterms:created xsi:type="dcterms:W3CDTF">2021-03-10T09:42:00Z</dcterms:created>
  <dcterms:modified xsi:type="dcterms:W3CDTF">2023-11-21T09:57:00Z</dcterms:modified>
</cp:coreProperties>
</file>