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DCC" w:rsidRPr="003576D0" w:rsidRDefault="005B7DCC" w:rsidP="00B119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35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итогах оперативно - служебной деятельности</w:t>
      </w:r>
    </w:p>
    <w:p w:rsidR="001245E9" w:rsidRPr="003576D0" w:rsidRDefault="005B7DCC" w:rsidP="00B119E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 МВД России </w:t>
      </w:r>
      <w:proofErr w:type="gramStart"/>
      <w:r w:rsidRPr="0035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proofErr w:type="gramEnd"/>
      <w:r w:rsidRPr="0035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ЗАТО п. Сибирский за 202</w:t>
      </w:r>
      <w:r w:rsidR="00390222" w:rsidRPr="0035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35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="00B119E4" w:rsidRPr="0035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</w:t>
      </w:r>
      <w:bookmarkEnd w:id="0"/>
      <w:r w:rsidR="00892000" w:rsidRPr="0035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245E9" w:rsidRPr="003576D0" w:rsidRDefault="001245E9" w:rsidP="001245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9E4" w:rsidRPr="003576D0" w:rsidRDefault="005B7DCC" w:rsidP="00B119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6D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119E4" w:rsidRPr="003576D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576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119E4" w:rsidRPr="003576D0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3576D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B119E4" w:rsidRPr="003576D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57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оперативном совещании при начальнике МО МВД России по ЗАТО п. Сибирский </w:t>
      </w:r>
      <w:r w:rsidR="00892000" w:rsidRPr="00357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МО) </w:t>
      </w:r>
      <w:r w:rsidRPr="003576D0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</w:t>
      </w:r>
      <w:r w:rsidR="00B119E4" w:rsidRPr="00357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начальника оперативного отдела ГУ МВД России по Алтайскому краю полковника полиции </w:t>
      </w:r>
      <w:proofErr w:type="spellStart"/>
      <w:r w:rsidR="00B119E4" w:rsidRPr="003576D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Роора</w:t>
      </w:r>
      <w:proofErr w:type="spellEnd"/>
      <w:r w:rsidR="00B119E4" w:rsidRPr="00357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Эдуарда Александровича, заместителей начальника отдела, руководителей служб и подразделений, личного состава МО МВД России по ЗАТО п. Сибирский, Главы Муниципального образования городского округа ЗАТО Сибирский </w:t>
      </w:r>
      <w:proofErr w:type="spellStart"/>
      <w:r w:rsidR="00B119E4" w:rsidRPr="003576D0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Драчёва</w:t>
      </w:r>
      <w:proofErr w:type="spellEnd"/>
      <w:r w:rsidR="00B119E4" w:rsidRPr="00357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Сергея Михайловича, </w:t>
      </w:r>
      <w:r w:rsidR="00661DA0" w:rsidRPr="003576D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119E4" w:rsidRPr="003576D0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омандир</w:t>
      </w:r>
      <w:r w:rsidR="00661DA0" w:rsidRPr="003576D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119E4" w:rsidRPr="00357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Барнаульского ракетного соединения войсковой части 52929 Ширяев</w:t>
      </w:r>
      <w:r w:rsidR="00661DA0" w:rsidRPr="003576D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119E4" w:rsidRPr="00357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661DA0" w:rsidRPr="003576D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митрия Сергеевича</w:t>
      </w:r>
      <w:r w:rsidR="00B119E4" w:rsidRPr="00357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61DA0" w:rsidRPr="003576D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119E4" w:rsidRPr="003576D0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="00661DA0" w:rsidRPr="003576D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119E4" w:rsidRPr="00357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ФСБ России войсковой части 52649 </w:t>
      </w:r>
      <w:proofErr w:type="spellStart"/>
      <w:r w:rsidR="00B119E4" w:rsidRPr="003576D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Сульдин</w:t>
      </w:r>
      <w:r w:rsidR="00661DA0" w:rsidRPr="003576D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B119E4" w:rsidRPr="00357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661DA0" w:rsidRPr="003576D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лега Николаевича</w:t>
      </w:r>
      <w:r w:rsidR="00B119E4" w:rsidRPr="00357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61DA0" w:rsidRPr="003576D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119E4" w:rsidRPr="003576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 w:rsidR="00661DA0" w:rsidRPr="003576D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119E4" w:rsidRPr="00357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ветеранской организации МО МВД России по ЗАТО п. Сибирский </w:t>
      </w:r>
      <w:proofErr w:type="spellStart"/>
      <w:r w:rsidR="00B119E4" w:rsidRPr="003576D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Дубовецк</w:t>
      </w:r>
      <w:r w:rsidR="00661DA0" w:rsidRPr="003576D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661DA0" w:rsidRPr="00357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Александра Степановича, подведены итоги оперативно-служебной деятельности подразделений МО за 2024 год.</w:t>
      </w:r>
    </w:p>
    <w:p w:rsidR="00B119E4" w:rsidRPr="003576D0" w:rsidRDefault="00B119E4" w:rsidP="00B119E4">
      <w:pPr>
        <w:pBdr>
          <w:bottom w:val="single" w:sz="4" w:space="31" w:color="FFFFFF"/>
        </w:pBdr>
        <w:tabs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6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работы за 2024 год в МО удалось достичь положительных результатов работы по следующим направлениям оперативно-служебной деятельности.</w:t>
      </w:r>
    </w:p>
    <w:p w:rsidR="00B119E4" w:rsidRPr="003576D0" w:rsidRDefault="00B119E4" w:rsidP="00B119E4">
      <w:pPr>
        <w:pBdr>
          <w:bottom w:val="single" w:sz="4" w:space="31" w:color="FFFFFF"/>
        </w:pBdr>
        <w:tabs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6D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удалось стабилизировать обстановку в сфере выявления и раскрытия преступлений участковыми уполномоченными полиции. За отчетный период участковыми увеличилось количество выявленных и раскрытых преступлений с 27 до 29. Нагрузка на одного участкового составила 7,3 преступления (край-4,9).</w:t>
      </w:r>
    </w:p>
    <w:p w:rsidR="00B119E4" w:rsidRPr="003576D0" w:rsidRDefault="00B119E4" w:rsidP="00B119E4">
      <w:pPr>
        <w:pBdr>
          <w:bottom w:val="single" w:sz="4" w:space="31" w:color="FFFFFF"/>
        </w:pBdr>
        <w:tabs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отчетном периоде участковыми уполномоченными полиции выявлено 267 административных правонарушений, нагрузка на 1 участкового составила 66,8 протоколов (край-22,3). </w:t>
      </w:r>
    </w:p>
    <w:p w:rsidR="00B119E4" w:rsidRPr="003576D0" w:rsidRDefault="00B119E4" w:rsidP="00B119E4">
      <w:pPr>
        <w:pBdr>
          <w:bottom w:val="single" w:sz="4" w:space="31" w:color="FFFFFF"/>
        </w:pBdr>
        <w:tabs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6D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профилактической работе участковых уполномоченных полиции наблюдается снижение уровня «рецидивной преступности», на 31,8 %, с 22 до 15, лицами ранее судимыми.</w:t>
      </w:r>
    </w:p>
    <w:p w:rsidR="00B119E4" w:rsidRPr="003576D0" w:rsidRDefault="00B119E4" w:rsidP="00B119E4">
      <w:pPr>
        <w:pBdr>
          <w:bottom w:val="single" w:sz="4" w:space="31" w:color="FFFFFF"/>
        </w:pBdr>
        <w:tabs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6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аналогичном уровне осталось количество преступлений, совершенных в состоянии опьянения - 21.  С целью профилактики совершения преступлений, совершенных в состоянии опьянения, в отчетном периоде выявлено 35 административных правонарушений, предусмотренных статьями 20.20-20.21 КоАП РФ.</w:t>
      </w:r>
    </w:p>
    <w:p w:rsidR="00B119E4" w:rsidRPr="003576D0" w:rsidRDefault="00B119E4" w:rsidP="00B119E4">
      <w:pPr>
        <w:pBdr>
          <w:bottom w:val="single" w:sz="4" w:space="31" w:color="FFFFFF"/>
        </w:pBdr>
        <w:tabs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6D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можно отметить, что в отчетном периоде на 10 % произошло снижение количества зарегистрированных преступлений, совершенных на улицах с 10 до 9.</w:t>
      </w:r>
    </w:p>
    <w:p w:rsidR="00B119E4" w:rsidRPr="003576D0" w:rsidRDefault="00B119E4" w:rsidP="00B119E4">
      <w:pPr>
        <w:pBdr>
          <w:bottom w:val="single" w:sz="4" w:space="31" w:color="FFFFFF"/>
        </w:pBdr>
        <w:tabs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отчетном периоде у сотрудника </w:t>
      </w:r>
      <w:proofErr w:type="spellStart"/>
      <w:r w:rsidRPr="003576D0">
        <w:rPr>
          <w:rFonts w:ascii="Times New Roman" w:eastAsia="Times New Roman" w:hAnsi="Times New Roman" w:cs="Times New Roman"/>
          <w:sz w:val="28"/>
          <w:szCs w:val="28"/>
          <w:lang w:eastAsia="ru-RU"/>
        </w:rPr>
        <w:t>НЭБиПК</w:t>
      </w:r>
      <w:proofErr w:type="spellEnd"/>
      <w:r w:rsidRPr="00357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наблюдаются положительные результаты работы по выявлению экономических преступлений. Всего выявлено 2 тяжких преступления, предусмотренных ч.1 ст.187 УК РФ и 1 преступление, предусмотренное п. «б» ч.2 ст.173.1 УК РФ.</w:t>
      </w:r>
    </w:p>
    <w:p w:rsidR="00B119E4" w:rsidRPr="003576D0" w:rsidRDefault="00B119E4" w:rsidP="00B119E4">
      <w:pPr>
        <w:pBdr>
          <w:bottom w:val="single" w:sz="4" w:space="31" w:color="FFFFFF"/>
        </w:pBdr>
        <w:tabs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Сотрудниками МО в отчетном периоде было выявлено 4 преступления, связанных с незаконным хранением наркотических средств, из которых 2 </w:t>
      </w:r>
      <w:r w:rsidRPr="003576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преступления, в крупном размере, а также 1 преступление, связанное с незаконным хранением взрывчатого вещества (пороха). </w:t>
      </w:r>
    </w:p>
    <w:p w:rsidR="00B119E4" w:rsidRPr="003576D0" w:rsidRDefault="00B119E4" w:rsidP="00B119E4">
      <w:pPr>
        <w:pBdr>
          <w:bottom w:val="single" w:sz="4" w:space="31" w:color="FFFFFF"/>
        </w:pBdr>
        <w:tabs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6D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 году на территории обслуживания ОГИБДД МО дорожно-транспортных происшествий, в которых пострадали люди не зарегистрировано, с материальным ущербом совершено 18 дорожно-транспортных происшествий.</w:t>
      </w:r>
    </w:p>
    <w:p w:rsidR="00B119E4" w:rsidRPr="003576D0" w:rsidRDefault="00B119E4" w:rsidP="00B119E4">
      <w:pPr>
        <w:pBdr>
          <w:bottom w:val="single" w:sz="4" w:space="31" w:color="FFFFFF"/>
        </w:pBdr>
        <w:tabs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6D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периоде выявлено 72 водителя, управляющих транспортными средствами в состоянии алкогольного опьянения,</w:t>
      </w:r>
      <w:r w:rsidRPr="003576D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576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совершение преступления, предусмотренного ст. 264.1 УК РФ задержаны 10 водителей транспортных средств, не имеющих права управления транспортными средствами (лишенные) – 70, нарушение правил перевозки детей – 36, не предоставление преимущества в движении пешеходам – 56, нарушений ПДД пешеходами и пассажирами – 133, нарушений правил пользования ремнями безопасности – 739.</w:t>
      </w:r>
    </w:p>
    <w:p w:rsidR="00B119E4" w:rsidRPr="003576D0" w:rsidRDefault="00B119E4" w:rsidP="00B119E4">
      <w:pPr>
        <w:widowControl w:val="0"/>
        <w:pBdr>
          <w:bottom w:val="single" w:sz="4" w:space="31" w:color="FFFFFF"/>
        </w:pBdr>
        <w:tabs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6D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периоде в МО не допущено возвращение уголовных дел судом, в порядке ст.237 УПК РФ, а также оправдание и реабилитация обвиняемых.</w:t>
      </w:r>
    </w:p>
    <w:p w:rsidR="00B119E4" w:rsidRPr="003576D0" w:rsidRDefault="00B119E4" w:rsidP="00B119E4">
      <w:pPr>
        <w:widowControl w:val="0"/>
        <w:pBdr>
          <w:bottom w:val="single" w:sz="4" w:space="31" w:color="FFFFFF"/>
        </w:pBdr>
        <w:tabs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Возмещение причиненного ущерба от преступных посягательств по уголовным делам следствия, возбужденным в МО в отчетном периоде составляет 77,78 %. (край- 35 %) </w:t>
      </w:r>
    </w:p>
    <w:p w:rsidR="00B119E4" w:rsidRPr="003576D0" w:rsidRDefault="00B119E4" w:rsidP="00B119E4">
      <w:pPr>
        <w:pBdr>
          <w:bottom w:val="single" w:sz="4" w:space="31" w:color="FFFFFF"/>
        </w:pBdr>
        <w:tabs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на обслуживаемой территории городского </w:t>
      </w:r>
      <w:proofErr w:type="gramStart"/>
      <w:r w:rsidRPr="003576D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proofErr w:type="gramEnd"/>
      <w:r w:rsidRPr="00357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Сибирский проживает и состоит на профилактическом учете в МО 4 лица формально подпадающих по действие административного надзора, 4 лица состоят под административным надзором, 14 ранее судимых, 3 лица, в уголовно-исполнительной инспекции, с мерой наказания не связанной с лишением свободы. </w:t>
      </w:r>
    </w:p>
    <w:p w:rsidR="00B119E4" w:rsidRPr="003576D0" w:rsidRDefault="00B119E4" w:rsidP="00B119E4">
      <w:pPr>
        <w:pBdr>
          <w:bottom w:val="single" w:sz="4" w:space="31" w:color="FFFFFF"/>
        </w:pBdr>
        <w:tabs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течении отчетного периода участковыми уполномоченными полиции в ходе проведения профилактической работы, с лицами, находящимися под административным надзором выявлено 12 административных правонарушений, предусмотренных ст.19.24 КоАП РФ – несоблюдение ограничений, устанавливаемых при административном надзоре, а также 2 преступления, предусмотренных ст.314.1 УК РФ – неоднократное несоблюдение установленных судом или законом ограничений. </w:t>
      </w:r>
    </w:p>
    <w:p w:rsidR="00B119E4" w:rsidRPr="003576D0" w:rsidRDefault="00B119E4" w:rsidP="00B119E4">
      <w:pPr>
        <w:pBdr>
          <w:bottom w:val="single" w:sz="4" w:space="31" w:color="FFFFFF"/>
        </w:pBdr>
        <w:tabs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2024 году сотрудниками МО проводились мероприятия по профилактики совершения дистанционных преступлений. Всего проведено 20 сходов граждан, проведены рабочие встречи с работниками 103 организаций, 8 из которых в образовательных, вручено 1625 памяток. </w:t>
      </w:r>
    </w:p>
    <w:p w:rsidR="008E7DA5" w:rsidRPr="003576D0" w:rsidRDefault="008E7DA5" w:rsidP="008E7DA5">
      <w:pPr>
        <w:pBdr>
          <w:bottom w:val="single" w:sz="4" w:space="31" w:color="FFFFFF"/>
        </w:pBdr>
        <w:tabs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C62" w:rsidRPr="003576D0" w:rsidRDefault="00294C62" w:rsidP="00294C62">
      <w:pPr>
        <w:pBdr>
          <w:bottom w:val="single" w:sz="4" w:space="31" w:color="FFFFFF"/>
        </w:pBdr>
        <w:tabs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DA5" w:rsidRPr="003576D0" w:rsidRDefault="00BF6424" w:rsidP="00294C62">
      <w:pPr>
        <w:pBdr>
          <w:bottom w:val="single" w:sz="4" w:space="31" w:color="FFFFFF"/>
        </w:pBdr>
        <w:tabs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6D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B32AD" w:rsidRPr="00357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МО МВД России </w:t>
      </w:r>
      <w:proofErr w:type="gramStart"/>
      <w:r w:rsidR="006B32AD" w:rsidRPr="003576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6B32AD" w:rsidRPr="00357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</w:t>
      </w:r>
      <w:r w:rsidR="00192047" w:rsidRPr="00357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r w:rsidR="006B32AD" w:rsidRPr="003576D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Сибирский</w:t>
      </w:r>
    </w:p>
    <w:p w:rsidR="00294C62" w:rsidRPr="003576D0" w:rsidRDefault="00252713" w:rsidP="00294C62">
      <w:pPr>
        <w:pBdr>
          <w:bottom w:val="single" w:sz="4" w:space="31" w:color="FFFFFF"/>
        </w:pBdr>
        <w:tabs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6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6B32AD" w:rsidRPr="00357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полковник </w:t>
      </w:r>
      <w:r w:rsidR="0033203D" w:rsidRPr="003576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полиции</w:t>
      </w:r>
      <w:r w:rsidR="006B32AD" w:rsidRPr="00357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C52E51" w:rsidRPr="00357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5765A2" w:rsidRPr="00357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94C62" w:rsidRPr="00357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52E51" w:rsidRPr="00357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119E4" w:rsidRPr="003576D0">
        <w:rPr>
          <w:rFonts w:ascii="Times New Roman" w:eastAsia="Times New Roman" w:hAnsi="Times New Roman" w:cs="Times New Roman"/>
          <w:sz w:val="28"/>
          <w:szCs w:val="28"/>
          <w:lang w:eastAsia="ru-RU"/>
        </w:rPr>
        <w:t>Е.И. Савочкин</w:t>
      </w:r>
      <w:r w:rsidR="006B32AD" w:rsidRPr="00357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4C62" w:rsidRPr="003576D0" w:rsidRDefault="00294C62" w:rsidP="00294C62">
      <w:pPr>
        <w:pBdr>
          <w:bottom w:val="single" w:sz="4" w:space="31" w:color="FFFFFF"/>
        </w:pBdr>
        <w:tabs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2AD" w:rsidRPr="003576D0" w:rsidRDefault="00661DA0" w:rsidP="00294C62">
      <w:pPr>
        <w:pBdr>
          <w:bottom w:val="single" w:sz="4" w:space="31" w:color="FFFFFF"/>
        </w:pBdr>
        <w:tabs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6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B119E4" w:rsidRPr="003576D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B32AD" w:rsidRPr="003576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119E4" w:rsidRPr="003576D0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6B32AD" w:rsidRPr="003576D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B119E4" w:rsidRPr="003576D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6B32AD" w:rsidRPr="003576D0" w:rsidRDefault="006B32AD" w:rsidP="006B32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2AD" w:rsidRPr="003576D0" w:rsidRDefault="006B32AD" w:rsidP="006B32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B32AD" w:rsidRPr="00357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5E9"/>
    <w:rsid w:val="001052C4"/>
    <w:rsid w:val="001245E9"/>
    <w:rsid w:val="00192047"/>
    <w:rsid w:val="00252713"/>
    <w:rsid w:val="00294C62"/>
    <w:rsid w:val="0033203D"/>
    <w:rsid w:val="003576D0"/>
    <w:rsid w:val="00390222"/>
    <w:rsid w:val="005765A2"/>
    <w:rsid w:val="005B7DCC"/>
    <w:rsid w:val="00661DA0"/>
    <w:rsid w:val="006B32AD"/>
    <w:rsid w:val="00892000"/>
    <w:rsid w:val="008E7DA5"/>
    <w:rsid w:val="0094788A"/>
    <w:rsid w:val="00A14981"/>
    <w:rsid w:val="00B119E4"/>
    <w:rsid w:val="00BF6424"/>
    <w:rsid w:val="00C52E51"/>
    <w:rsid w:val="00D42685"/>
    <w:rsid w:val="00DB12BA"/>
    <w:rsid w:val="00FD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12B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12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DNA7 X64</cp:lastModifiedBy>
  <cp:revision>16</cp:revision>
  <cp:lastPrinted>2021-12-06T04:37:00Z</cp:lastPrinted>
  <dcterms:created xsi:type="dcterms:W3CDTF">2020-09-08T04:34:00Z</dcterms:created>
  <dcterms:modified xsi:type="dcterms:W3CDTF">2025-01-29T05:00:00Z</dcterms:modified>
</cp:coreProperties>
</file>