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646" w:rsidRPr="00F46646" w:rsidRDefault="00F46646" w:rsidP="00F46646">
      <w:pPr>
        <w:spacing w:before="161" w:after="16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</w:pPr>
      <w:r w:rsidRPr="00F46646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Говорит Ленинград</w:t>
      </w:r>
    </w:p>
    <w:p w:rsidR="00F46646" w:rsidRPr="00F46646" w:rsidRDefault="00F46646" w:rsidP="00F4664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sz w:val="21"/>
          <w:szCs w:val="21"/>
          <w:lang w:eastAsia="ru-RU"/>
        </w:rPr>
        <w:t>Почти 900-дневная блокада Ленинграда — это самая длительная и жестокая осада в военной истории человечества. В городе, жители которого умирали от голода и холода, единственным средством связи и коммуникации было радио. Все дни блокады действовало правило: во время воздушной тревоги на командном пункте города Дома радио отключали от трансляционной сети, и в эфир пускали стук метронома. Быстрый темп означал воздушную тревогу, медленный темп — отбой. Исключением были трансляции с торжественных заседаний, посвященных празднованию очередной годовщины Октябрьской революции. Накануне праздника поступала команда в случае налета вражеской авиации по время торжественного заседания, тревогу объявить, но трансляцию не прерывать.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sz w:val="21"/>
          <w:szCs w:val="21"/>
          <w:lang w:eastAsia="ru-RU"/>
        </w:rPr>
        <w:t>Сквозь грохот разрывов, завывания сирен, в звенящей тишине ночей и дней, как биение живого сердца города, пробивался звук метронома. Напряженно вслушиваясь в его стук, ленинградцы ждали, когда в эфире раздастся щелчок, и прозвучат такие мирные слова: «Говорит Ленинград!». Всеми любимые дикторы блокадного радио Антонина Васильева, Михаил Меланед, Давид Беккер своими ставшими уже родными голосами поддерживали в людях надежду.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sz w:val="21"/>
          <w:szCs w:val="21"/>
          <w:lang w:eastAsia="ru-RU"/>
        </w:rPr>
        <w:t>Еще 1 июля 1941 года специалисты радиовещательного узла (</w:t>
      </w:r>
      <w:proofErr w:type="spellStart"/>
      <w:r w:rsidRPr="00F46646">
        <w:rPr>
          <w:rFonts w:ascii="Arial" w:eastAsia="Times New Roman" w:hAnsi="Arial" w:cs="Arial"/>
          <w:sz w:val="21"/>
          <w:szCs w:val="21"/>
          <w:lang w:eastAsia="ru-RU"/>
        </w:rPr>
        <w:t>П.А.Палладин</w:t>
      </w:r>
      <w:proofErr w:type="spellEnd"/>
      <w:r w:rsidRPr="00F46646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proofErr w:type="spellStart"/>
      <w:r w:rsidRPr="00F46646">
        <w:rPr>
          <w:rFonts w:ascii="Arial" w:eastAsia="Times New Roman" w:hAnsi="Arial" w:cs="Arial"/>
          <w:sz w:val="21"/>
          <w:szCs w:val="21"/>
          <w:lang w:eastAsia="ru-RU"/>
        </w:rPr>
        <w:t>А.М.Глинин</w:t>
      </w:r>
      <w:proofErr w:type="spellEnd"/>
      <w:r w:rsidRPr="00F46646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proofErr w:type="spellStart"/>
      <w:r w:rsidRPr="00F46646">
        <w:rPr>
          <w:rFonts w:ascii="Arial" w:eastAsia="Times New Roman" w:hAnsi="Arial" w:cs="Arial"/>
          <w:sz w:val="21"/>
          <w:szCs w:val="21"/>
          <w:lang w:eastAsia="ru-RU"/>
        </w:rPr>
        <w:t>Л.И.Бахвалов</w:t>
      </w:r>
      <w:proofErr w:type="spellEnd"/>
      <w:r w:rsidRPr="00F46646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proofErr w:type="spellStart"/>
      <w:r w:rsidRPr="00F46646">
        <w:rPr>
          <w:rFonts w:ascii="Arial" w:eastAsia="Times New Roman" w:hAnsi="Arial" w:cs="Arial"/>
          <w:sz w:val="21"/>
          <w:szCs w:val="21"/>
          <w:lang w:eastAsia="ru-RU"/>
        </w:rPr>
        <w:t>Л.И.Коптев</w:t>
      </w:r>
      <w:proofErr w:type="spellEnd"/>
      <w:r w:rsidRPr="00F46646">
        <w:rPr>
          <w:rFonts w:ascii="Arial" w:eastAsia="Times New Roman" w:hAnsi="Arial" w:cs="Arial"/>
          <w:sz w:val="21"/>
          <w:szCs w:val="21"/>
          <w:lang w:eastAsia="ru-RU"/>
        </w:rPr>
        <w:t xml:space="preserve"> и </w:t>
      </w:r>
      <w:proofErr w:type="spellStart"/>
      <w:r w:rsidRPr="00F46646">
        <w:rPr>
          <w:rFonts w:ascii="Arial" w:eastAsia="Times New Roman" w:hAnsi="Arial" w:cs="Arial"/>
          <w:sz w:val="21"/>
          <w:szCs w:val="21"/>
          <w:lang w:eastAsia="ru-RU"/>
        </w:rPr>
        <w:t>Я.М.Нестеров</w:t>
      </w:r>
      <w:proofErr w:type="spellEnd"/>
      <w:r w:rsidRPr="00F46646">
        <w:rPr>
          <w:rFonts w:ascii="Arial" w:eastAsia="Times New Roman" w:hAnsi="Arial" w:cs="Arial"/>
          <w:sz w:val="21"/>
          <w:szCs w:val="21"/>
          <w:lang w:eastAsia="ru-RU"/>
        </w:rPr>
        <w:t>) были переведены на казарменное положение. Необходимо было наладить оборудование. Остальным в первое время разрешалось ночевать дома.</w:t>
      </w:r>
    </w:p>
    <w:tbl>
      <w:tblPr>
        <w:tblW w:w="935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7"/>
        <w:gridCol w:w="6569"/>
      </w:tblGrid>
      <w:tr w:rsidR="00F46646" w:rsidRPr="00F46646" w:rsidTr="00F46646">
        <w:trPr>
          <w:trHeight w:val="4830"/>
          <w:tblCellSpacing w:w="15" w:type="dxa"/>
        </w:trPr>
        <w:tc>
          <w:tcPr>
            <w:tcW w:w="0" w:type="auto"/>
            <w:hideMark/>
          </w:tcPr>
          <w:p w:rsidR="00F46646" w:rsidRPr="00F46646" w:rsidRDefault="00F46646" w:rsidP="00F46646">
            <w:pPr>
              <w:spacing w:before="240" w:after="240" w:line="240" w:lineRule="auto"/>
              <w:jc w:val="both"/>
              <w:rPr>
                <w:rFonts w:ascii="Calibri" w:eastAsia="Times New Roman" w:hAnsi="Calibri" w:cs="Calibri"/>
                <w:sz w:val="23"/>
                <w:szCs w:val="23"/>
                <w:lang w:eastAsia="ru-RU"/>
              </w:rPr>
            </w:pPr>
            <w:r w:rsidRPr="00F46646">
              <w:rPr>
                <w:rFonts w:ascii="Calibri" w:eastAsia="Times New Roman" w:hAnsi="Calibri" w:cs="Calibri"/>
                <w:sz w:val="23"/>
                <w:szCs w:val="23"/>
                <w:lang w:eastAsia="ru-RU"/>
              </w:rPr>
              <w:t>Вот как об этом вспоминает воентехник Леонид Иванович Бахвалов:</w:t>
            </w:r>
          </w:p>
        </w:tc>
        <w:tc>
          <w:tcPr>
            <w:tcW w:w="6524" w:type="dxa"/>
            <w:hideMark/>
          </w:tcPr>
          <w:p w:rsidR="00F46646" w:rsidRPr="00F46646" w:rsidRDefault="00F46646" w:rsidP="00F46646">
            <w:pPr>
              <w:shd w:val="clear" w:color="auto" w:fill="FFFFFF"/>
              <w:spacing w:after="100" w:afterAutospacing="1" w:line="315" w:lineRule="atLeast"/>
              <w:jc w:val="both"/>
              <w:rPr>
                <w:rFonts w:ascii="PT Mono" w:eastAsia="Times New Roman" w:hAnsi="PT Mono" w:cs="Times New Roman"/>
                <w:b/>
                <w:bCs/>
                <w:sz w:val="21"/>
                <w:szCs w:val="21"/>
                <w:lang w:eastAsia="ru-RU"/>
              </w:rPr>
            </w:pPr>
            <w:r w:rsidRPr="00F46646">
              <w:rPr>
                <w:rFonts w:ascii="PT Mono" w:eastAsia="Times New Roman" w:hAnsi="PT Mono" w:cs="Times New Roman"/>
                <w:b/>
                <w:bCs/>
                <w:sz w:val="21"/>
                <w:szCs w:val="21"/>
                <w:lang w:eastAsia="ru-RU"/>
              </w:rPr>
              <w:t>«Тогда, увлеченные работой, мы думали только об одном — скорее запустить в эфир нашу основную радиостанцию. Поэтому и работу выполнили в невиданно короткие сроки — в сентябре 1942 года передатчик уже работал в эфире. Он стоял в храме с выкрашенными в красный цвет стенами, украшенном позолоченными фигурами Будды.</w:t>
            </w:r>
          </w:p>
          <w:p w:rsidR="00F46646" w:rsidRPr="00F46646" w:rsidRDefault="00F46646" w:rsidP="00F46646">
            <w:pPr>
              <w:shd w:val="clear" w:color="auto" w:fill="FFFFFF"/>
              <w:spacing w:after="100" w:afterAutospacing="1" w:line="315" w:lineRule="atLeast"/>
              <w:jc w:val="both"/>
              <w:rPr>
                <w:rFonts w:ascii="PT Mono" w:eastAsia="Times New Roman" w:hAnsi="PT Mono" w:cs="Times New Roman"/>
                <w:b/>
                <w:bCs/>
                <w:sz w:val="21"/>
                <w:szCs w:val="21"/>
                <w:lang w:eastAsia="ru-RU"/>
              </w:rPr>
            </w:pPr>
            <w:r w:rsidRPr="00F46646">
              <w:rPr>
                <w:rFonts w:ascii="PT Mono" w:eastAsia="Times New Roman" w:hAnsi="PT Mono" w:cs="Times New Roman"/>
                <w:b/>
                <w:bCs/>
                <w:sz w:val="21"/>
                <w:szCs w:val="21"/>
                <w:lang w:eastAsia="ru-RU"/>
              </w:rPr>
              <w:t>Очень оригинально и смело решили вопрос с антенной. Строить мачты значило полностью демаскировать станцию. Фашисты стояли на противоположном берегу залива и сразу же обнаружили бы нас даже без бинокля.</w:t>
            </w:r>
          </w:p>
          <w:p w:rsidR="00F46646" w:rsidRPr="00F46646" w:rsidRDefault="00F46646" w:rsidP="00F46646">
            <w:pPr>
              <w:shd w:val="clear" w:color="auto" w:fill="FFFFFF"/>
              <w:spacing w:after="100" w:afterAutospacing="1" w:line="315" w:lineRule="atLeast"/>
              <w:jc w:val="both"/>
              <w:rPr>
                <w:rFonts w:ascii="PT Mono" w:eastAsia="Times New Roman" w:hAnsi="PT Mono" w:cs="Times New Roman"/>
                <w:b/>
                <w:bCs/>
                <w:sz w:val="21"/>
                <w:szCs w:val="21"/>
                <w:lang w:eastAsia="ru-RU"/>
              </w:rPr>
            </w:pPr>
            <w:r w:rsidRPr="00F46646">
              <w:rPr>
                <w:rFonts w:ascii="PT Mono" w:eastAsia="Times New Roman" w:hAnsi="PT Mono" w:cs="Times New Roman"/>
                <w:b/>
                <w:bCs/>
                <w:sz w:val="21"/>
                <w:szCs w:val="21"/>
                <w:lang w:eastAsia="ru-RU"/>
              </w:rPr>
              <w:t>Антенна передатчика поднималась на обычном аэростате заграждения на высоту 380 метров, одновременно поднимали еще десять маскировочных аэростатов, расположенных так, чтобы антенный аэростат ничем не отличался от других.</w:t>
            </w:r>
          </w:p>
          <w:p w:rsidR="00F46646" w:rsidRPr="00F46646" w:rsidRDefault="00F46646" w:rsidP="00F46646">
            <w:pPr>
              <w:shd w:val="clear" w:color="auto" w:fill="FFFFFF"/>
              <w:spacing w:after="0" w:line="315" w:lineRule="atLeast"/>
              <w:jc w:val="both"/>
              <w:rPr>
                <w:rFonts w:ascii="PT Mono" w:eastAsia="Times New Roman" w:hAnsi="PT Mono" w:cs="Times New Roman"/>
                <w:b/>
                <w:bCs/>
                <w:sz w:val="21"/>
                <w:szCs w:val="21"/>
                <w:lang w:eastAsia="ru-RU"/>
              </w:rPr>
            </w:pPr>
            <w:r w:rsidRPr="00F46646">
              <w:rPr>
                <w:rFonts w:ascii="PT Mono" w:eastAsia="Times New Roman" w:hAnsi="PT Mono" w:cs="Times New Roman"/>
                <w:b/>
                <w:bCs/>
                <w:sz w:val="21"/>
                <w:szCs w:val="21"/>
                <w:lang w:eastAsia="ru-RU"/>
              </w:rPr>
              <w:t>Противник так и не смог разгадать, где находится радиостанция. В ее здание не попало ни одного снаряда, и не упала ни одна бомба»</w:t>
            </w:r>
          </w:p>
        </w:tc>
      </w:tr>
    </w:tbl>
    <w:p w:rsidR="00F46646" w:rsidRPr="00F46646" w:rsidRDefault="00F46646" w:rsidP="00F4664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sz w:val="21"/>
          <w:szCs w:val="21"/>
          <w:lang w:eastAsia="ru-RU"/>
        </w:rPr>
        <w:t xml:space="preserve">С началом голода многие сотрудники жили в Доме радио, сильно ослабевшие, они почти не могли ходить. Ненадолго им хватило и того небольшого количества столярного клея, делавшегося тогда из перемолотых рогов, копыт и кожи. Из клея они варили студень, сдабривая его имеющейся горчицей. К недостатку питания добавился сильный холод: отопление в Ленинграде уже не работало, а обогреть «буржуйкой» помещение площадью свыше ста квадратных метров с высотой потолков около шести метров было невозможно. Здание промерзло настолько, что работать приходилось в верхней одежде и перчатках, замершие </w:t>
      </w:r>
      <w:r w:rsidRPr="00F46646">
        <w:rPr>
          <w:rFonts w:ascii="Arial" w:eastAsia="Times New Roman" w:hAnsi="Arial" w:cs="Arial"/>
          <w:sz w:val="21"/>
          <w:szCs w:val="21"/>
          <w:lang w:eastAsia="ru-RU"/>
        </w:rPr>
        <w:lastRenderedPageBreak/>
        <w:t>чернила пришлось заменить карандашами. Как и все жители, работники Дома радио стойко переносили все тяготы блокады, работали, так как для горожан радио было нитью жизни.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sz w:val="21"/>
          <w:szCs w:val="21"/>
          <w:lang w:eastAsia="ru-RU"/>
        </w:rPr>
        <w:t xml:space="preserve">Ленинградское радио вело вещание по нескольким специальным направлениям: в эфире работал театр, существовала редакция </w:t>
      </w:r>
      <w:proofErr w:type="spellStart"/>
      <w:r w:rsidRPr="00F46646">
        <w:rPr>
          <w:rFonts w:ascii="Arial" w:eastAsia="Times New Roman" w:hAnsi="Arial" w:cs="Arial"/>
          <w:sz w:val="21"/>
          <w:szCs w:val="21"/>
          <w:lang w:eastAsia="ru-RU"/>
        </w:rPr>
        <w:t>иновещания</w:t>
      </w:r>
      <w:proofErr w:type="spellEnd"/>
      <w:r w:rsidRPr="00F46646">
        <w:rPr>
          <w:rFonts w:ascii="Arial" w:eastAsia="Times New Roman" w:hAnsi="Arial" w:cs="Arial"/>
          <w:sz w:val="21"/>
          <w:szCs w:val="21"/>
          <w:lang w:eastAsia="ru-RU"/>
        </w:rPr>
        <w:t>, говорившая со слушателями на немецком и финском языках; отдельно вещание велось для партизан и жителей оккупированных районов области, а также для воинов фронта и моряков Балтики. Детское вещание в начале Войны по предложению Политуправления Ленинградского фронта было прекращено. Но оставшиеся в Ленинграде дети настояли на его восстановлении.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sz w:val="21"/>
          <w:szCs w:val="21"/>
          <w:lang w:eastAsia="ru-RU"/>
        </w:rPr>
        <w:t xml:space="preserve">Во время блокады музой Ленинградского радио была Ольга Федоровна </w:t>
      </w:r>
      <w:proofErr w:type="spellStart"/>
      <w:r w:rsidRPr="00F46646">
        <w:rPr>
          <w:rFonts w:ascii="Arial" w:eastAsia="Times New Roman" w:hAnsi="Arial" w:cs="Arial"/>
          <w:sz w:val="21"/>
          <w:szCs w:val="21"/>
          <w:lang w:eastAsia="ru-RU"/>
        </w:rPr>
        <w:t>Берггольц</w:t>
      </w:r>
      <w:proofErr w:type="spellEnd"/>
      <w:r w:rsidRPr="00F46646">
        <w:rPr>
          <w:rFonts w:ascii="Arial" w:eastAsia="Times New Roman" w:hAnsi="Arial" w:cs="Arial"/>
          <w:sz w:val="21"/>
          <w:szCs w:val="21"/>
          <w:lang w:eastAsia="ru-RU"/>
        </w:rPr>
        <w:t>. Никому неизвестная поэтесса, никогда не выступавшая по радио, пришла в октябре 1941 года в радиокомитет и предложила свою помощь. Она была направлена в литературно-драматическую редакцию, в составе которой она почти каждый день выступала для своих сограждан. А началось ее сотрудничество с проникновенных стихов, которые она посвятила всем ленинградцам:</w:t>
      </w:r>
    </w:p>
    <w:p w:rsidR="00F46646" w:rsidRPr="00F46646" w:rsidRDefault="00F46646" w:rsidP="00F466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...Я говорю с тобой под свист </w:t>
      </w:r>
      <w:proofErr w:type="gramStart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снарядов,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угрюмым</w:t>
      </w:r>
      <w:proofErr w:type="gramEnd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заревом озарена.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Я говорю с тобой из Ленинграда,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страна моя, печальная страна...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Кронштадтский злой, неукротимый ветер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в мое лицо закинутое бьет.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 xml:space="preserve">В бомбоубежищах уснули </w:t>
      </w:r>
      <w:proofErr w:type="gramStart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дети,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ночная</w:t>
      </w:r>
      <w:proofErr w:type="gramEnd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стража встала у ворот.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Над Ленинградом — смертная угроза...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Бессонны ночи, тяжек день любой.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 xml:space="preserve">Но мы забыли, что такое </w:t>
      </w:r>
      <w:proofErr w:type="gramStart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слезы,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что</w:t>
      </w:r>
      <w:proofErr w:type="gramEnd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называлось страхом и мольбой.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Я говорю: нас, граждан </w:t>
      </w:r>
      <w:proofErr w:type="gramStart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Ленинграда,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Не</w:t>
      </w:r>
      <w:proofErr w:type="gramEnd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поколеблет грохот канонад,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и если завтра будут баррикады —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мы не покинем наших баррикад.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И женщины с бойцами встанут </w:t>
      </w:r>
      <w:proofErr w:type="gramStart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рядом,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и</w:t>
      </w:r>
      <w:proofErr w:type="gramEnd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дети нам патроны поднесут,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и надо всеми нами зацветут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старинные знамена Петрограда.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Руками сжав обугленное </w:t>
      </w:r>
      <w:proofErr w:type="gramStart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сердце,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такое</w:t>
      </w:r>
      <w:proofErr w:type="gramEnd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обещание даю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я, горожанка, мать красноармейца,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 xml:space="preserve">погибшего под </w:t>
      </w:r>
      <w:proofErr w:type="spellStart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Стрельнею</w:t>
      </w:r>
      <w:proofErr w:type="spellEnd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в бою.</w:t>
      </w:r>
    </w:p>
    <w:p w:rsidR="00F46646" w:rsidRPr="00F46646" w:rsidRDefault="00F46646" w:rsidP="00F466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Мы будем драться с беззаветной </w:t>
      </w:r>
      <w:proofErr w:type="gramStart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силой,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мы</w:t>
      </w:r>
      <w:proofErr w:type="gramEnd"/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одолеем бешеных зверей,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мы победим, клянусь тебе, Россия,</w:t>
      </w: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от имени российских матерей!</w:t>
      </w:r>
    </w:p>
    <w:p w:rsidR="00F46646" w:rsidRPr="00F46646" w:rsidRDefault="00F46646" w:rsidP="00F466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F46646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22 августа 1941 года</w:t>
      </w:r>
    </w:p>
    <w:p w:rsidR="002A2CD1" w:rsidRPr="00F46646" w:rsidRDefault="00F46646">
      <w:r w:rsidRPr="00F46646">
        <w:rPr>
          <w:noProof/>
          <w:lang w:eastAsia="ru-RU"/>
        </w:rPr>
        <w:lastRenderedPageBreak/>
        <w:drawing>
          <wp:inline distT="0" distB="0" distL="0" distR="0" wp14:anchorId="1C9EF67D" wp14:editId="1962D4C2">
            <wp:extent cx="4737550" cy="6804025"/>
            <wp:effectExtent l="0" t="0" r="6350" b="0"/>
            <wp:docPr id="1" name="Рисунок 1" descr="https://blockade.spb.ru/local/frontend/assets/images/grom/new_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ckade.spb.ru/local/frontend/assets/images/grom/new_4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40" cy="68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6" w:rsidRPr="00F46646" w:rsidRDefault="00F46646">
      <w:pPr>
        <w:rPr>
          <w:rFonts w:ascii="Arial" w:hAnsi="Arial" w:cs="Arial"/>
          <w:sz w:val="21"/>
          <w:szCs w:val="21"/>
        </w:rPr>
      </w:pPr>
      <w:r w:rsidRPr="00F46646">
        <w:rPr>
          <w:rFonts w:ascii="Arial" w:hAnsi="Arial" w:cs="Arial"/>
          <w:sz w:val="21"/>
          <w:szCs w:val="21"/>
        </w:rPr>
        <w:t xml:space="preserve">На долгие холодные и голодные дни и ночи тихий голос Ольги </w:t>
      </w:r>
      <w:proofErr w:type="spellStart"/>
      <w:r w:rsidRPr="00F46646">
        <w:rPr>
          <w:rFonts w:ascii="Arial" w:hAnsi="Arial" w:cs="Arial"/>
          <w:sz w:val="21"/>
          <w:szCs w:val="21"/>
        </w:rPr>
        <w:t>Берггольц</w:t>
      </w:r>
      <w:proofErr w:type="spellEnd"/>
      <w:r w:rsidRPr="00F46646">
        <w:rPr>
          <w:rFonts w:ascii="Arial" w:hAnsi="Arial" w:cs="Arial"/>
          <w:sz w:val="21"/>
          <w:szCs w:val="21"/>
        </w:rPr>
        <w:t xml:space="preserve"> стал голосом долгожданного друга. Она стала олицетворением стойкости Ленинграда.</w:t>
      </w:r>
    </w:p>
    <w:p w:rsidR="00F46646" w:rsidRPr="00F46646" w:rsidRDefault="00F46646">
      <w:r w:rsidRPr="00F46646">
        <w:rPr>
          <w:noProof/>
          <w:lang w:eastAsia="ru-RU"/>
        </w:rPr>
        <w:lastRenderedPageBreak/>
        <w:drawing>
          <wp:inline distT="0" distB="0" distL="0" distR="0" wp14:anchorId="7F88C48E" wp14:editId="3CE970A0">
            <wp:extent cx="2717800" cy="2990850"/>
            <wp:effectExtent l="0" t="0" r="6350" b="0"/>
            <wp:docPr id="2" name="Рисунок 2" descr="https://blockade.spb.ru/local/frontend/assets/images/grom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ckade.spb.ru/local/frontend/assets/images/grom/4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6" w:rsidRPr="00F46646" w:rsidRDefault="00F46646"/>
    <w:p w:rsidR="00F46646" w:rsidRPr="00F46646" w:rsidRDefault="00F46646">
      <w:r w:rsidRPr="00F46646">
        <w:rPr>
          <w:noProof/>
          <w:lang w:eastAsia="ru-RU"/>
        </w:rPr>
        <w:drawing>
          <wp:inline distT="0" distB="0" distL="0" distR="0" wp14:anchorId="62927979" wp14:editId="284AFE82">
            <wp:extent cx="2717800" cy="2667000"/>
            <wp:effectExtent l="0" t="0" r="6350" b="0"/>
            <wp:docPr id="3" name="Рисунок 3" descr="https://blockade.spb.ru/local/frontend/assets/images/grom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ckade.spb.ru/local/frontend/assets/images/grom/4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6" w:rsidRPr="00F46646" w:rsidRDefault="00F46646">
      <w:r w:rsidRPr="00F46646">
        <w:rPr>
          <w:noProof/>
          <w:lang w:eastAsia="ru-RU"/>
        </w:rPr>
        <w:lastRenderedPageBreak/>
        <w:drawing>
          <wp:inline distT="0" distB="0" distL="0" distR="0" wp14:anchorId="60129C1D" wp14:editId="44FBEB09">
            <wp:extent cx="5207000" cy="4171950"/>
            <wp:effectExtent l="0" t="0" r="0" b="0"/>
            <wp:docPr id="4" name="Рисунок 4" descr="https://blockade.spb.ru/local/frontend/assets/images/grom/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ckade.spb.ru/local/frontend/assets/images/grom/4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6" w:rsidRPr="00F46646" w:rsidRDefault="00F46646">
      <w:pPr>
        <w:rPr>
          <w:rFonts w:ascii="Arial" w:hAnsi="Arial" w:cs="Arial"/>
          <w:sz w:val="21"/>
          <w:szCs w:val="21"/>
        </w:rPr>
      </w:pPr>
      <w:r w:rsidRPr="00F46646">
        <w:rPr>
          <w:rFonts w:ascii="Arial" w:hAnsi="Arial" w:cs="Arial"/>
          <w:sz w:val="21"/>
          <w:szCs w:val="21"/>
        </w:rPr>
        <w:t>Но не только Ольга Федоровна посвящала свои произведения ленинградцам. Трудились в блокадном городе и на фронте такие именитые советские писатели, участники обороны Ленинграда, как Николай Тихонов и Всеволод Вишневский. Не менее известным посвящением была седьмая симфония Дмитрия Шостаковича.</w:t>
      </w:r>
    </w:p>
    <w:p w:rsidR="00F46646" w:rsidRPr="00F46646" w:rsidRDefault="00F46646">
      <w:r w:rsidRPr="00F46646">
        <w:rPr>
          <w:noProof/>
          <w:lang w:eastAsia="ru-RU"/>
        </w:rPr>
        <w:lastRenderedPageBreak/>
        <w:drawing>
          <wp:inline distT="0" distB="0" distL="0" distR="0" wp14:anchorId="0F74A4B2" wp14:editId="08DEEDC6">
            <wp:extent cx="5940425" cy="7476978"/>
            <wp:effectExtent l="0" t="0" r="3175" b="0"/>
            <wp:docPr id="5" name="Рисунок 5" descr="https://blockade.spb.ru/local/frontend/assets/images/grom/new_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ckade.spb.ru/local/frontend/assets/images/grom/new_4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6" w:rsidRPr="00F46646" w:rsidRDefault="00F46646">
      <w:r w:rsidRPr="00F46646">
        <w:rPr>
          <w:noProof/>
          <w:lang w:eastAsia="ru-RU"/>
        </w:rPr>
        <w:lastRenderedPageBreak/>
        <w:drawing>
          <wp:inline distT="0" distB="0" distL="0" distR="0" wp14:anchorId="6B5485BE" wp14:editId="249BA86F">
            <wp:extent cx="5940425" cy="7494220"/>
            <wp:effectExtent l="0" t="0" r="3175" b="0"/>
            <wp:docPr id="6" name="Рисунок 6" descr="https://blockade.spb.ru/local/frontend/assets/images/grom/new_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ckade.spb.ru/local/frontend/assets/images/grom/new_4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6" w:rsidRPr="00F46646" w:rsidRDefault="00F46646"/>
    <w:p w:rsidR="00F46646" w:rsidRPr="00F46646" w:rsidRDefault="00F46646">
      <w:r w:rsidRPr="00F46646">
        <w:rPr>
          <w:noProof/>
          <w:lang w:eastAsia="ru-RU"/>
        </w:rPr>
        <w:lastRenderedPageBreak/>
        <w:drawing>
          <wp:inline distT="0" distB="0" distL="0" distR="0" wp14:anchorId="02997F12" wp14:editId="55AC99B9">
            <wp:extent cx="2000250" cy="2901950"/>
            <wp:effectExtent l="0" t="0" r="0" b="0"/>
            <wp:docPr id="7" name="Рисунок 7" descr="https://blockade.spb.ru/local/frontend/assets/images/grom/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ckade.spb.ru/local/frontend/assets/images/grom/4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6" w:rsidRPr="00F46646" w:rsidRDefault="00F46646"/>
    <w:p w:rsidR="00F46646" w:rsidRPr="00F46646" w:rsidRDefault="00F46646" w:rsidP="00F46646">
      <w:pPr>
        <w:jc w:val="both"/>
        <w:rPr>
          <w:rFonts w:ascii="Arial" w:hAnsi="Arial" w:cs="Arial"/>
          <w:sz w:val="21"/>
          <w:szCs w:val="21"/>
        </w:rPr>
      </w:pPr>
      <w:r w:rsidRPr="00F46646">
        <w:rPr>
          <w:rFonts w:ascii="Arial" w:hAnsi="Arial" w:cs="Arial"/>
          <w:sz w:val="21"/>
          <w:szCs w:val="21"/>
        </w:rPr>
        <w:t xml:space="preserve">Дмитрий Дмитриевич начал писать свое произведение еще в Ленинграде, а закончил уже в Куйбышеве, куда он был эвакуирован с семьей. 9 августа 1942 года в Ленинграде состоялась премьера Седьмой симфонию в исполнении Большого симфонического оркестра. Так как из городского оркестра уже мало кто мог выступать, с передовых позиций для исполнения симфонии в Ленинград направили военных музыкантов. Им был представлен новый «командир» — дирижер Карл Ильич </w:t>
      </w:r>
      <w:proofErr w:type="spellStart"/>
      <w:r w:rsidRPr="00F46646">
        <w:rPr>
          <w:rFonts w:ascii="Arial" w:hAnsi="Arial" w:cs="Arial"/>
          <w:sz w:val="21"/>
          <w:szCs w:val="21"/>
        </w:rPr>
        <w:t>Элиасберг</w:t>
      </w:r>
      <w:proofErr w:type="spellEnd"/>
      <w:r w:rsidRPr="00F46646">
        <w:rPr>
          <w:rFonts w:ascii="Arial" w:hAnsi="Arial" w:cs="Arial"/>
          <w:sz w:val="21"/>
          <w:szCs w:val="21"/>
        </w:rPr>
        <w:t>. Ему и был вручен пакет с партитурой Седьмой симфонии.</w:t>
      </w:r>
    </w:p>
    <w:p w:rsidR="00F46646" w:rsidRPr="00F46646" w:rsidRDefault="00F46646" w:rsidP="00F46646">
      <w:pPr>
        <w:jc w:val="both"/>
        <w:rPr>
          <w:rFonts w:ascii="PT Mono" w:hAnsi="PT Mono"/>
          <w:b/>
          <w:bCs/>
          <w:sz w:val="21"/>
          <w:szCs w:val="21"/>
          <w:shd w:val="clear" w:color="auto" w:fill="FFFFFF"/>
        </w:rPr>
      </w:pPr>
      <w:r w:rsidRPr="00F46646">
        <w:br/>
      </w:r>
      <w:r w:rsidRPr="00F46646">
        <w:rPr>
          <w:rFonts w:ascii="PT Mono" w:hAnsi="PT Mono"/>
          <w:b/>
          <w:bCs/>
          <w:sz w:val="21"/>
          <w:szCs w:val="21"/>
          <w:shd w:val="clear" w:color="auto" w:fill="FFFFFF"/>
        </w:rPr>
        <w:t xml:space="preserve">«Фронтовики исполняли симфонию в армейских гимнастерках и морской форме. Во фраке, как и полагается, был лишь дирижер Карл Ильич </w:t>
      </w:r>
      <w:proofErr w:type="spellStart"/>
      <w:r w:rsidRPr="00F46646">
        <w:rPr>
          <w:rFonts w:ascii="PT Mono" w:hAnsi="PT Mono"/>
          <w:b/>
          <w:bCs/>
          <w:sz w:val="21"/>
          <w:szCs w:val="21"/>
          <w:shd w:val="clear" w:color="auto" w:fill="FFFFFF"/>
        </w:rPr>
        <w:t>Элиасберг</w:t>
      </w:r>
      <w:proofErr w:type="spellEnd"/>
      <w:r w:rsidRPr="00F46646">
        <w:rPr>
          <w:rFonts w:ascii="PT Mono" w:hAnsi="PT Mono"/>
          <w:b/>
          <w:bCs/>
          <w:sz w:val="21"/>
          <w:szCs w:val="21"/>
          <w:shd w:val="clear" w:color="auto" w:fill="FFFFFF"/>
        </w:rPr>
        <w:t>. Правда, очевидцы рассказывают, что фрак на нем висел как на вешалке…»</w:t>
      </w:r>
    </w:p>
    <w:p w:rsidR="00F46646" w:rsidRPr="00F46646" w:rsidRDefault="00F46646">
      <w:r w:rsidRPr="00F46646">
        <w:rPr>
          <w:noProof/>
          <w:lang w:eastAsia="ru-RU"/>
        </w:rPr>
        <w:lastRenderedPageBreak/>
        <w:drawing>
          <wp:inline distT="0" distB="0" distL="0" distR="0" wp14:anchorId="59923349" wp14:editId="58C669A2">
            <wp:extent cx="5940425" cy="4263294"/>
            <wp:effectExtent l="0" t="0" r="3175" b="4445"/>
            <wp:docPr id="8" name="Рисунок 8" descr="https://blockade.spb.ru/local/frontend/assets/images/grom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lockade.spb.ru/local/frontend/assets/images/grom/4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6" w:rsidRPr="00F46646" w:rsidRDefault="00F46646"/>
    <w:p w:rsidR="00F46646" w:rsidRPr="00F46646" w:rsidRDefault="00F46646" w:rsidP="00F46646">
      <w:pPr>
        <w:pStyle w:val="5"/>
        <w:spacing w:before="168"/>
        <w:jc w:val="both"/>
        <w:rPr>
          <w:rFonts w:ascii="Arial" w:hAnsi="Arial" w:cs="Arial"/>
          <w:color w:val="auto"/>
          <w:sz w:val="21"/>
          <w:szCs w:val="21"/>
        </w:rPr>
      </w:pPr>
      <w:r w:rsidRPr="00F46646">
        <w:rPr>
          <w:rStyle w:val="a4"/>
          <w:rFonts w:ascii="Arial" w:hAnsi="Arial" w:cs="Arial"/>
          <w:b/>
          <w:bCs/>
          <w:color w:val="auto"/>
          <w:sz w:val="21"/>
          <w:szCs w:val="21"/>
        </w:rPr>
        <w:t>Симфония великой борьбы</w:t>
      </w:r>
    </w:p>
    <w:p w:rsidR="00F46646" w:rsidRPr="00F46646" w:rsidRDefault="00F46646" w:rsidP="00F46646">
      <w:pPr>
        <w:pStyle w:val="a3"/>
        <w:jc w:val="both"/>
        <w:rPr>
          <w:rFonts w:ascii="Arial" w:hAnsi="Arial" w:cs="Arial"/>
          <w:sz w:val="20"/>
          <w:szCs w:val="20"/>
        </w:rPr>
      </w:pPr>
      <w:r w:rsidRPr="00F46646">
        <w:rPr>
          <w:rFonts w:ascii="Arial" w:hAnsi="Arial" w:cs="Arial"/>
          <w:sz w:val="20"/>
          <w:szCs w:val="20"/>
        </w:rPr>
        <w:t xml:space="preserve">Каждое новое произведение композитора Д. Д. Шостаковича привлекает к себе пристальное внимание всего музыкального мира, с громадным интересом следящего за необычайно интенсивным развитием этого выдающегося художника. Произведения, написанные Д. Д. Шостаковичем в последние годы, — 5я и 6я симфонии, фортепианный квинтет, раскрывшие новые стороны замечательного дарования Шостаковича, завоевали признание и любовь слушателей всего мира. Они исполнялись на эстрадах Америки, Англии и других стран лучшими оркестрами и дирижерами, среди которых мы находим имена Тосканини, </w:t>
      </w:r>
      <w:proofErr w:type="spellStart"/>
      <w:r w:rsidRPr="00F46646">
        <w:rPr>
          <w:rFonts w:ascii="Arial" w:hAnsi="Arial" w:cs="Arial"/>
          <w:sz w:val="20"/>
          <w:szCs w:val="20"/>
        </w:rPr>
        <w:t>Стоковского</w:t>
      </w:r>
      <w:proofErr w:type="spellEnd"/>
      <w:r w:rsidRPr="00F46646">
        <w:rPr>
          <w:rFonts w:ascii="Arial" w:hAnsi="Arial" w:cs="Arial"/>
          <w:sz w:val="20"/>
          <w:szCs w:val="20"/>
        </w:rPr>
        <w:t>. Поэтому понятен тот необычайный интерес, который проявляют советские слушатели к исполнению новой, Седьмой симфонии Шостаковича, рожденной в дни великой битвы за счастье всего человечества, за торжество культуры и цивилизации.</w:t>
      </w:r>
      <w:r w:rsidRPr="00F46646">
        <w:rPr>
          <w:rFonts w:ascii="Arial" w:hAnsi="Arial" w:cs="Arial"/>
          <w:sz w:val="20"/>
          <w:szCs w:val="20"/>
        </w:rPr>
        <w:br/>
        <w:t xml:space="preserve">Только дух слабого может сломиться от больших потрясений, человека сильного глубокие переживания могут лишь возвысить, сделать благородней и </w:t>
      </w:r>
      <w:proofErr w:type="spellStart"/>
      <w:r w:rsidRPr="00F46646">
        <w:rPr>
          <w:rFonts w:ascii="Arial" w:hAnsi="Arial" w:cs="Arial"/>
          <w:sz w:val="20"/>
          <w:szCs w:val="20"/>
        </w:rPr>
        <w:t>целеустремленней</w:t>
      </w:r>
      <w:proofErr w:type="spellEnd"/>
      <w:r w:rsidRPr="00F46646">
        <w:rPr>
          <w:rFonts w:ascii="Arial" w:hAnsi="Arial" w:cs="Arial"/>
          <w:sz w:val="20"/>
          <w:szCs w:val="20"/>
        </w:rPr>
        <w:t>. В полной мере это относится к художнику. Потрясения открывают перед ним мир новых чувств, наполняют его палитру новыми красками.</w:t>
      </w:r>
      <w:r w:rsidRPr="00F46646">
        <w:rPr>
          <w:rFonts w:ascii="Arial" w:hAnsi="Arial" w:cs="Arial"/>
          <w:sz w:val="20"/>
          <w:szCs w:val="20"/>
        </w:rPr>
        <w:br/>
        <w:t>Седьмая симфония близка нам потому, что чувства, рассказанные в ней, глубоко человечны, они были пережиты каждым из нас. Симфония звучит громовым протестом против черной силы, посягнувшей на великие завоевания культуры, прогресса, всего высокого и прекрасного, что было создано человеческой культурой.</w:t>
      </w:r>
      <w:r w:rsidRPr="00F46646">
        <w:rPr>
          <w:rFonts w:ascii="Arial" w:hAnsi="Arial" w:cs="Arial"/>
          <w:sz w:val="20"/>
          <w:szCs w:val="20"/>
        </w:rPr>
        <w:br/>
        <w:t>Первая часть симфонии начинается широкой светлой темой, рисующей мирные картины созидательной жизни. Гармонический язык, ясный и прозрачный с первых же тактов симфонии, сохраняет до ее конца удивительную чистоту и логичность. Эта благородная простота пришла к композитору с зрелостью. Побочная партия построена на нежном лирическом материале, полном задушевности и трогательной теплоты. Оркестровая ткань топка и прозрачна.</w:t>
      </w:r>
      <w:r w:rsidRPr="00F46646">
        <w:rPr>
          <w:rFonts w:ascii="Arial" w:hAnsi="Arial" w:cs="Arial"/>
          <w:sz w:val="20"/>
          <w:szCs w:val="20"/>
        </w:rPr>
        <w:br/>
        <w:t>Но вот в эту нежную ткань очень издалека, вступает колючий, как бы раздирающий ее звук барабана. Он очень тих и еще отдален, но он уже предвещает нечто грозное. Сердце слушателя сжимается первой, еще неосознанной тревогой.</w:t>
      </w:r>
      <w:r w:rsidRPr="00F46646">
        <w:rPr>
          <w:rFonts w:ascii="Arial" w:hAnsi="Arial" w:cs="Arial"/>
          <w:sz w:val="20"/>
          <w:szCs w:val="20"/>
        </w:rPr>
        <w:br/>
        <w:t xml:space="preserve">Появилась тема войны. Солнечные краски, которыми был залит оркестр, начинают тускнеть и гаснуть, они уступают место неумолимому нарастанию новой темы. Сила, с которой композитор очертил эту тему, — огромна. Повторяется одна и та же музыкальная фраза, ритмически </w:t>
      </w:r>
      <w:r w:rsidRPr="00F46646">
        <w:rPr>
          <w:rFonts w:ascii="Arial" w:hAnsi="Arial" w:cs="Arial"/>
          <w:sz w:val="20"/>
          <w:szCs w:val="20"/>
        </w:rPr>
        <w:lastRenderedPageBreak/>
        <w:t>подтянутая, жесткая, даже, если можно так сказать, бездушная. Варьируясь, расширяясь, она постепенно захватывает все новые группы, оркестра. Наконец, она уже гремит грозной, страшной медью, она вырастает в зловещую стадию, и скрипки отвечают ей воплем боли. Напряжение и нарастаете этого движения в оркестре сделаны такими могучими изобразительными средствами, с таким мудрым и вдохновенным мастерством, что в симфонической литературе нельзя найти для сравнения что-нибудь более совершенное.</w:t>
      </w:r>
      <w:r w:rsidRPr="00F46646">
        <w:rPr>
          <w:rFonts w:ascii="Arial" w:hAnsi="Arial" w:cs="Arial"/>
          <w:sz w:val="20"/>
          <w:szCs w:val="20"/>
        </w:rPr>
        <w:br/>
        <w:t>В самой высшей точке нарастания этого движения зловещая тема как бы наталкивается на встречную стихию, наделенную громадной силой сопротивления. Начинается борьба. Она не завершена в первой части. Но грозной силе уже прегражден путь.</w:t>
      </w:r>
      <w:r w:rsidRPr="00F46646">
        <w:rPr>
          <w:rFonts w:ascii="Arial" w:hAnsi="Arial" w:cs="Arial"/>
          <w:sz w:val="20"/>
          <w:szCs w:val="20"/>
        </w:rPr>
        <w:br/>
        <w:t>Мы слышим новый эпизод первой части, посвященный памяти героев. Это реквием без слов и хора. Соло фагота рассказывает о силе и бесстрашии людей, отдавших свою жизнь за родину. После короткой репризы первая часть заканчивается напоминанием темы войны, как бы говоря: борьба еще не закопчена.</w:t>
      </w:r>
      <w:r w:rsidRPr="00F46646">
        <w:rPr>
          <w:rFonts w:ascii="Arial" w:hAnsi="Arial" w:cs="Arial"/>
          <w:sz w:val="20"/>
          <w:szCs w:val="20"/>
        </w:rPr>
        <w:br/>
        <w:t>Вторая часть (скерцо) задумана композитором, как контрастирующая первой. В ней очень много грации и изящества, форма ее безупречна. При всей этой грации, при всем блеске, которым полна средняя часть скерцо, мы ощущаем задумчивость и даже тень печали, которыми освещена каждая музыкальная фраза, как если бы это было воспоминание о счастливых днях, чудесно звучит соло бас-кларнета с аккомпанементом флейт и арф.</w:t>
      </w:r>
      <w:r w:rsidRPr="00F46646">
        <w:rPr>
          <w:rFonts w:ascii="Arial" w:hAnsi="Arial" w:cs="Arial"/>
          <w:sz w:val="20"/>
          <w:szCs w:val="20"/>
        </w:rPr>
        <w:br/>
        <w:t>Третья часть — проникновенное адажио, написанное в благородных традициях классического симфонизма. Начинается четвертая часть. После небольшого, медленного вступления мы слышим беспокойное аллегро. Ритмически сложное, представляющее большие трудности для оркестрового исполнения, аллегро как бы эпизоды батальных сцен.</w:t>
      </w:r>
      <w:r w:rsidRPr="00F46646">
        <w:rPr>
          <w:rFonts w:ascii="Arial" w:hAnsi="Arial" w:cs="Arial"/>
          <w:sz w:val="20"/>
          <w:szCs w:val="20"/>
        </w:rPr>
        <w:br/>
        <w:t>Ничто и никогда в симфонии Шостаковича не говорит о войне простейшими, средствами, вполне возможными при разнообразии звучаний современного оркестра, ничто в этой музыке не изображает непосредственно рокот самолета, свист пуль, разрыв снаряда. По это война; программа произведения ощущается с необычайной точностью и полнотой каждым слушателем. Это — война, ибо это те чувства, которые переживает душа человека в дни войны.</w:t>
      </w:r>
      <w:r w:rsidRPr="00F46646">
        <w:rPr>
          <w:rFonts w:ascii="Arial" w:hAnsi="Arial" w:cs="Arial"/>
          <w:sz w:val="20"/>
          <w:szCs w:val="20"/>
        </w:rPr>
        <w:br/>
        <w:t>Появляющийся в развитии четвертой части траурный эпизод вызывает чувство мужественной скорби. По силе своего эмоционального воздействия и по необычайной духовной чистоте этот эпизод может быть сравним лишь с такими величайшими творениями, как траурный марш из героической симфонии Бетховена.</w:t>
      </w:r>
      <w:r w:rsidRPr="00F46646">
        <w:rPr>
          <w:rFonts w:ascii="Arial" w:hAnsi="Arial" w:cs="Arial"/>
          <w:sz w:val="20"/>
          <w:szCs w:val="20"/>
        </w:rPr>
        <w:br/>
        <w:t>О трудностях и жертвах па пути к победе, о том, что эта победа во всей ее справедливости и величии неминуемо придет, рассказывают заключительные страницы симфонии. Последние такты симфонии возвещают о радости победы. Громадный оркестр, усиленный против обычного рядом медных инструментов, звучит необычайно торжественно.</w:t>
      </w:r>
      <w:r w:rsidRPr="00F46646">
        <w:rPr>
          <w:rFonts w:ascii="Arial" w:hAnsi="Arial" w:cs="Arial"/>
          <w:sz w:val="20"/>
          <w:szCs w:val="20"/>
        </w:rPr>
        <w:br/>
        <w:t xml:space="preserve">Музыка сочетает в себе элементы искусства и науки. Мастерство Д. Д. Шостаковича настолько великолепно, что оно одно может стать предметом научного изучения. Развитие тем, виртуозное сплетение и превращение их, использование отдельных частей тем, большая </w:t>
      </w:r>
      <w:proofErr w:type="spellStart"/>
      <w:r w:rsidRPr="00F46646">
        <w:rPr>
          <w:rFonts w:ascii="Arial" w:hAnsi="Arial" w:cs="Arial"/>
          <w:sz w:val="20"/>
          <w:szCs w:val="20"/>
        </w:rPr>
        <w:t>полифоничность</w:t>
      </w:r>
      <w:proofErr w:type="spellEnd"/>
      <w:r w:rsidRPr="00F46646">
        <w:rPr>
          <w:rFonts w:ascii="Arial" w:hAnsi="Arial" w:cs="Arial"/>
          <w:sz w:val="20"/>
          <w:szCs w:val="20"/>
        </w:rPr>
        <w:t xml:space="preserve"> и поразительное владение оркестровыми красками, — всеми этими элементами Шостакович владеет в совершенстве. Композитор впитал в себя все богатейшее наследие классический и русской музыкальной литературы.</w:t>
      </w:r>
      <w:r w:rsidRPr="00F46646">
        <w:rPr>
          <w:rFonts w:ascii="Arial" w:hAnsi="Arial" w:cs="Arial"/>
          <w:sz w:val="20"/>
          <w:szCs w:val="20"/>
        </w:rPr>
        <w:br/>
        <w:t>Замечательным интерпретатором симфонии является дирижер — народный артист Союза ССР С. А. Самосуд.</w:t>
      </w:r>
      <w:r w:rsidRPr="00F46646">
        <w:rPr>
          <w:rFonts w:ascii="Arial" w:hAnsi="Arial" w:cs="Arial"/>
          <w:sz w:val="20"/>
          <w:szCs w:val="20"/>
        </w:rPr>
        <w:br/>
        <w:t>Труднейшая партитура симфонии раскрывается Самосудом с предельной глубиной и искренностью. Эмоционально драматическая сторона произведения, его динамическое развитие доводятся дирижером до слушателя с волнующей и убеждающей силой и чистотой. В моментах динамических кульминаций дирижер добивается удивительного по мощи и напряжению звучания. Редко приходится услышать такое тонкое пианиссимо, такую точность ансамбля, ровность отдельных групп, точность ритма в труднейших ритмических кульминациях (например, в финале). Исполнение С.А. Самосудом Седьмой симфонии является крупным событием в музыкальной жизни страны.</w:t>
      </w:r>
      <w:r w:rsidRPr="00F46646">
        <w:rPr>
          <w:rFonts w:ascii="Arial" w:hAnsi="Arial" w:cs="Arial"/>
          <w:sz w:val="20"/>
          <w:szCs w:val="20"/>
        </w:rPr>
        <w:br/>
        <w:t xml:space="preserve">Объединенный симфонический оркестр Большого театра Союза ССР и Всесоюзного радиокомитета за короткий срок совместной работы добился отличных результатов в отношении ансамбля, слитности звучания, строя. Необходимо отметить солистов оркестра: превосходного фаготиста </w:t>
      </w:r>
      <w:proofErr w:type="spellStart"/>
      <w:r w:rsidRPr="00F46646">
        <w:rPr>
          <w:rFonts w:ascii="Arial" w:hAnsi="Arial" w:cs="Arial"/>
          <w:sz w:val="20"/>
          <w:szCs w:val="20"/>
        </w:rPr>
        <w:t>Халилеева</w:t>
      </w:r>
      <w:proofErr w:type="spellEnd"/>
      <w:r w:rsidRPr="00F46646">
        <w:rPr>
          <w:rFonts w:ascii="Arial" w:hAnsi="Arial" w:cs="Arial"/>
          <w:sz w:val="20"/>
          <w:szCs w:val="20"/>
        </w:rPr>
        <w:t xml:space="preserve">, кларнетиста Володина, вдохновенно исполнявшего соло в четвертой части, концертмейстера оркестра </w:t>
      </w:r>
      <w:proofErr w:type="spellStart"/>
      <w:r w:rsidRPr="00F46646">
        <w:rPr>
          <w:rFonts w:ascii="Arial" w:hAnsi="Arial" w:cs="Arial"/>
          <w:sz w:val="20"/>
          <w:szCs w:val="20"/>
        </w:rPr>
        <w:t>Каревича</w:t>
      </w:r>
      <w:proofErr w:type="spellEnd"/>
      <w:r w:rsidRPr="00F46646">
        <w:rPr>
          <w:rFonts w:ascii="Arial" w:hAnsi="Arial" w:cs="Arial"/>
          <w:sz w:val="20"/>
          <w:szCs w:val="20"/>
        </w:rPr>
        <w:t xml:space="preserve">, флейтистов Игнатенко и </w:t>
      </w:r>
      <w:proofErr w:type="spellStart"/>
      <w:r w:rsidRPr="00F46646">
        <w:rPr>
          <w:rFonts w:ascii="Arial" w:hAnsi="Arial" w:cs="Arial"/>
          <w:sz w:val="20"/>
          <w:szCs w:val="20"/>
        </w:rPr>
        <w:t>Шавыкина</w:t>
      </w:r>
      <w:proofErr w:type="spellEnd"/>
      <w:r w:rsidRPr="00F46646">
        <w:rPr>
          <w:rFonts w:ascii="Arial" w:hAnsi="Arial" w:cs="Arial"/>
          <w:sz w:val="20"/>
          <w:szCs w:val="20"/>
        </w:rPr>
        <w:t xml:space="preserve"> (пикколо), </w:t>
      </w:r>
      <w:proofErr w:type="spellStart"/>
      <w:r w:rsidRPr="00F46646">
        <w:rPr>
          <w:rFonts w:ascii="Arial" w:hAnsi="Arial" w:cs="Arial"/>
          <w:sz w:val="20"/>
          <w:szCs w:val="20"/>
        </w:rPr>
        <w:t>Гутовского</w:t>
      </w:r>
      <w:proofErr w:type="spellEnd"/>
      <w:r w:rsidRPr="00F46646">
        <w:rPr>
          <w:rFonts w:ascii="Arial" w:hAnsi="Arial" w:cs="Arial"/>
          <w:sz w:val="20"/>
          <w:szCs w:val="20"/>
        </w:rPr>
        <w:t xml:space="preserve"> (бас-кларнет), солистов Еремина, </w:t>
      </w:r>
      <w:proofErr w:type="spellStart"/>
      <w:r w:rsidRPr="00F46646">
        <w:rPr>
          <w:rFonts w:ascii="Arial" w:hAnsi="Arial" w:cs="Arial"/>
          <w:sz w:val="20"/>
          <w:szCs w:val="20"/>
        </w:rPr>
        <w:t>Щетникова</w:t>
      </w:r>
      <w:proofErr w:type="spellEnd"/>
      <w:r w:rsidRPr="00F46646">
        <w:rPr>
          <w:rFonts w:ascii="Arial" w:hAnsi="Arial" w:cs="Arial"/>
          <w:sz w:val="20"/>
          <w:szCs w:val="20"/>
        </w:rPr>
        <w:t>, Щербинина и группу ударных инструментов (</w:t>
      </w:r>
      <w:proofErr w:type="spellStart"/>
      <w:r w:rsidRPr="00F46646">
        <w:rPr>
          <w:rFonts w:ascii="Arial" w:hAnsi="Arial" w:cs="Arial"/>
          <w:sz w:val="20"/>
          <w:szCs w:val="20"/>
        </w:rPr>
        <w:t>Штейман</w:t>
      </w:r>
      <w:proofErr w:type="spellEnd"/>
      <w:r w:rsidRPr="00F46646">
        <w:rPr>
          <w:rFonts w:ascii="Arial" w:hAnsi="Arial" w:cs="Arial"/>
          <w:sz w:val="20"/>
          <w:szCs w:val="20"/>
        </w:rPr>
        <w:t>, Голубев, Погребов).</w:t>
      </w:r>
      <w:r w:rsidRPr="00F46646">
        <w:rPr>
          <w:rFonts w:ascii="Arial" w:hAnsi="Arial" w:cs="Arial"/>
          <w:sz w:val="20"/>
          <w:szCs w:val="20"/>
        </w:rPr>
        <w:br/>
        <w:t>Каждый из нас может испытывать подлинную радость при мысли о том, что мы были одними из первых, кто услыхал произведение такой громадной силы, как Седьмая симфония Шостаковича, произведение, вписавшее в историю развития музыкальной культуры новую замечательную страницу.</w:t>
      </w:r>
      <w:r w:rsidRPr="00F46646">
        <w:rPr>
          <w:rFonts w:ascii="Arial" w:hAnsi="Arial" w:cs="Arial"/>
          <w:sz w:val="20"/>
          <w:szCs w:val="20"/>
        </w:rPr>
        <w:br/>
        <w:t xml:space="preserve">Седьмая симфония, воплотившая в, себе мысли, чувства, переживания великого народа, защищающего свою свободу, свою культуру и искусство, явится замечательным памятником нашей </w:t>
      </w:r>
      <w:r w:rsidRPr="00F46646">
        <w:rPr>
          <w:rFonts w:ascii="Arial" w:hAnsi="Arial" w:cs="Arial"/>
          <w:sz w:val="20"/>
          <w:szCs w:val="20"/>
        </w:rPr>
        <w:lastRenderedPageBreak/>
        <w:t>эпохи. Она будет рассказывать грядущим поколениям о днях великой борьбы, о героическом пути к победе.</w:t>
      </w:r>
      <w:r w:rsidRPr="00F46646">
        <w:rPr>
          <w:rFonts w:ascii="Arial" w:hAnsi="Arial" w:cs="Arial"/>
          <w:sz w:val="20"/>
          <w:szCs w:val="20"/>
        </w:rPr>
        <w:br/>
      </w:r>
      <w:r w:rsidRPr="00F46646">
        <w:rPr>
          <w:rStyle w:val="a4"/>
          <w:rFonts w:ascii="Arial" w:hAnsi="Arial" w:cs="Arial"/>
          <w:sz w:val="20"/>
          <w:szCs w:val="20"/>
        </w:rPr>
        <w:t>Проф. Д. ОЙСТРАХ.</w:t>
      </w:r>
    </w:p>
    <w:p w:rsidR="00F46646" w:rsidRPr="00F46646" w:rsidRDefault="00F46646" w:rsidP="00F46646">
      <w:pPr>
        <w:pStyle w:val="a3"/>
        <w:jc w:val="both"/>
        <w:rPr>
          <w:rFonts w:ascii="Arial" w:hAnsi="Arial" w:cs="Arial"/>
          <w:sz w:val="21"/>
          <w:szCs w:val="21"/>
        </w:rPr>
      </w:pPr>
      <w:r w:rsidRPr="00F46646">
        <w:rPr>
          <w:rFonts w:ascii="Arial" w:hAnsi="Arial" w:cs="Arial"/>
          <w:sz w:val="21"/>
          <w:szCs w:val="21"/>
        </w:rPr>
        <w:t>Благодаря прямой радиотрансляции знаменитое произведение Шостаковича могли услышать все жители Ленинграда, а также осаждавшие город немецкие войска. Симфония потрясла слушателей, вселила уверенность в неизменной победе и придала силы защитникам города. Седьмая симфония Шостаковича по праву признана музыкальным символом блокады Ленинграда.</w:t>
      </w:r>
    </w:p>
    <w:p w:rsidR="00F46646" w:rsidRPr="00F46646" w:rsidRDefault="00F46646" w:rsidP="00F46646">
      <w:pPr>
        <w:pStyle w:val="a3"/>
        <w:jc w:val="both"/>
        <w:rPr>
          <w:rFonts w:ascii="Arial" w:hAnsi="Arial" w:cs="Arial"/>
          <w:sz w:val="21"/>
          <w:szCs w:val="21"/>
        </w:rPr>
      </w:pPr>
      <w:r w:rsidRPr="00F46646">
        <w:rPr>
          <w:rFonts w:ascii="Arial" w:hAnsi="Arial" w:cs="Arial"/>
          <w:sz w:val="21"/>
          <w:szCs w:val="21"/>
        </w:rPr>
        <w:t>Ленинградское радио неизменно сообщало своим слушателям обо всех значимых успехах на фронте.</w:t>
      </w:r>
    </w:p>
    <w:tbl>
      <w:tblPr>
        <w:tblW w:w="8931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4"/>
        <w:gridCol w:w="7337"/>
      </w:tblGrid>
      <w:tr w:rsidR="00F46646" w:rsidRPr="00F46646" w:rsidTr="00F46646">
        <w:trPr>
          <w:trHeight w:val="8295"/>
          <w:tblCellSpacing w:w="15" w:type="dxa"/>
        </w:trPr>
        <w:tc>
          <w:tcPr>
            <w:tcW w:w="1549" w:type="dxa"/>
            <w:hideMark/>
          </w:tcPr>
          <w:p w:rsidR="00F46646" w:rsidRPr="00F46646" w:rsidRDefault="00F46646" w:rsidP="00F46646">
            <w:pPr>
              <w:spacing w:before="240" w:after="240"/>
              <w:jc w:val="both"/>
              <w:rPr>
                <w:rFonts w:ascii="Calibri" w:hAnsi="Calibri" w:cs="Calibri"/>
                <w:sz w:val="23"/>
                <w:szCs w:val="23"/>
              </w:rPr>
            </w:pPr>
            <w:r w:rsidRPr="00F46646">
              <w:rPr>
                <w:rFonts w:ascii="Calibri" w:hAnsi="Calibri" w:cs="Calibri"/>
                <w:sz w:val="23"/>
                <w:szCs w:val="23"/>
              </w:rPr>
              <w:t>Не стало исключением и радостное известие об окончательном снятии блокады:</w:t>
            </w:r>
          </w:p>
        </w:tc>
        <w:tc>
          <w:tcPr>
            <w:tcW w:w="7292" w:type="dxa"/>
            <w:hideMark/>
          </w:tcPr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line="315" w:lineRule="atLeast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>«И наконец 27 января 1944 года наше Ленинградское радио объявило о победе: прозвучал приказ по войскам Ленинградского фронта о полном освобождении Ленинграда от вражеской блокады и о прекращении обстрелов города. В честь этой славной победы вечером был произведен артиллерийский салют двадцатью четырьмя залпами из трехсот двадцати четырех орудий. Уже с утра 27 января мы стали готовиться к трансляции по радио этого исторического салюта. Орудия расположились в двух местах: часть стояла на Марсовом поле вдоль здания Ленэнерго, направив стволы к Летнему саду; вторую часть установили на пляже у Петропавловской крепости. Для трансляции выбрали Марсово поле, аппаратуру разместили в зале клуба Ленэнерго, окна которого выходили на Марсово поле. На балконе клуба находился и командный пункт командующего салютом, у него была телефонная и радиосвязь с батареями у Петропавловской крепости. Здесь же были установлены сигнальные лампы, одновременно с загоранием которых звучал залп. Заранее подготовили линии связи с центральной аппаратной, проверили связь, микрофоны для комментатора вынесли на балкон.</w:t>
            </w:r>
          </w:p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line="315" w:lineRule="atLeast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 xml:space="preserve">Наконец диктор </w:t>
            </w:r>
            <w:proofErr w:type="spellStart"/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>М.Меланед</w:t>
            </w:r>
            <w:proofErr w:type="spellEnd"/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 xml:space="preserve"> объявил о начале трансляции, станции включили нас, а ведущий — им был </w:t>
            </w:r>
            <w:proofErr w:type="spellStart"/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>М.Блюмберг</w:t>
            </w:r>
            <w:proofErr w:type="spellEnd"/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>, — волнуясь, начал рассказ о Марсовом поле, о победе наших войск, о ленинградцах, вышедших на улицы, набережные, проспекты.</w:t>
            </w:r>
          </w:p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line="315" w:lineRule="atLeast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>Стрелка часов остановилась на восьмерке, вспыхнули сигнальные лампы, и одновременно раздался мощный залп, в небо полетели тысячи разноцветных ракет, по площади разнеслось громогласное «Ура!» — это ликовали ленинградцы, собравшиеся на Марсовом поле.</w:t>
            </w:r>
          </w:p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 xml:space="preserve">В момент, когда раздался залп, всем нам, кто стоял на балконе, вдруг что-то обрушилось на головы, шапки-ушанки смягчили удар, а вот Коптеву, который по случаю салюта, несмотря на мороз, надел фуражку, досталось сильно. Оказалось, что от мощной звуковой волны с потолка балкона отвалилась отсыревшая штукатурка. Белые от осевшей пыли, мы смеялись над испугом друг друга, а </w:t>
            </w:r>
            <w:proofErr w:type="spellStart"/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>Блюмберг</w:t>
            </w:r>
            <w:proofErr w:type="spellEnd"/>
            <w:r w:rsidRPr="00F46646">
              <w:rPr>
                <w:rFonts w:ascii="PT Mono" w:hAnsi="PT Mono" w:cs="Arial"/>
                <w:b/>
                <w:bCs/>
                <w:sz w:val="21"/>
                <w:szCs w:val="21"/>
              </w:rPr>
              <w:t xml:space="preserve"> продолжал вести репортаж…»</w:t>
            </w:r>
          </w:p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</w:p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</w:p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after="0" w:afterAutospacing="0" w:line="315" w:lineRule="atLeast"/>
              <w:ind w:left="-1057" w:firstLine="1057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  <w:r w:rsidRPr="00F46646">
              <w:rPr>
                <w:noProof/>
              </w:rPr>
              <w:lastRenderedPageBreak/>
              <w:drawing>
                <wp:inline distT="0" distB="0" distL="0" distR="0" wp14:anchorId="4ECF5E31" wp14:editId="045D5EB0">
                  <wp:extent cx="6756400" cy="4483100"/>
                  <wp:effectExtent l="0" t="0" r="6350" b="0"/>
                  <wp:docPr id="10" name="Рисунок 10" descr="https://blockade.spb.ru/local/frontend/assets/images/grom/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lockade.spb.ru/local/frontend/assets/images/grom/4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448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</w:p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</w:p>
          <w:p w:rsidR="00F46646" w:rsidRPr="00E43057" w:rsidRDefault="00E43057" w:rsidP="00E4305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E43057">
              <w:rPr>
                <w:bCs/>
              </w:rPr>
              <w:t xml:space="preserve">Начальник штаба МО МВД России </w:t>
            </w:r>
            <w:proofErr w:type="gramStart"/>
            <w:r w:rsidRPr="00E43057">
              <w:rPr>
                <w:bCs/>
              </w:rPr>
              <w:t>по</w:t>
            </w:r>
            <w:proofErr w:type="gramEnd"/>
            <w:r w:rsidRPr="00E43057">
              <w:rPr>
                <w:bCs/>
              </w:rPr>
              <w:t xml:space="preserve"> ЗАТО п. Сибирский</w:t>
            </w:r>
          </w:p>
          <w:p w:rsidR="00E43057" w:rsidRDefault="00E43057" w:rsidP="00E4305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E43057">
              <w:rPr>
                <w:bCs/>
              </w:rPr>
              <w:t>подполковник внутренней службы                                         В.А. Дрогушин</w:t>
            </w:r>
          </w:p>
          <w:p w:rsidR="00E43057" w:rsidRDefault="00E43057" w:rsidP="00E4305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</w:p>
          <w:p w:rsidR="00E43057" w:rsidRPr="00E43057" w:rsidRDefault="00E43057" w:rsidP="00E4305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12.01.2024</w:t>
            </w:r>
            <w:bookmarkStart w:id="0" w:name="_GoBack"/>
            <w:bookmarkEnd w:id="0"/>
          </w:p>
          <w:p w:rsidR="00F46646" w:rsidRPr="00F46646" w:rsidRDefault="00F46646" w:rsidP="00F46646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PT Mono" w:hAnsi="PT Mono" w:cs="Arial"/>
                <w:b/>
                <w:bCs/>
                <w:sz w:val="21"/>
                <w:szCs w:val="21"/>
              </w:rPr>
            </w:pPr>
          </w:p>
        </w:tc>
      </w:tr>
    </w:tbl>
    <w:p w:rsidR="00F46646" w:rsidRPr="00F46646" w:rsidRDefault="00F46646" w:rsidP="00F46646">
      <w:pPr>
        <w:jc w:val="both"/>
      </w:pPr>
    </w:p>
    <w:sectPr w:rsidR="00F46646" w:rsidRPr="00F46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Mon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2DA"/>
    <w:rsid w:val="002A2CD1"/>
    <w:rsid w:val="004D12DA"/>
    <w:rsid w:val="00E43057"/>
    <w:rsid w:val="00F4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2C070-CCAD-4359-B905-BACBDD4D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66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66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6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46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46646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F46646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17640">
              <w:marLeft w:val="0"/>
              <w:marRight w:val="225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74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2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370179">
          <w:marLeft w:val="0"/>
          <w:marRight w:val="225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7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2415</Words>
  <Characters>13770</Characters>
  <Application>Microsoft Office Word</Application>
  <DocSecurity>0</DocSecurity>
  <Lines>114</Lines>
  <Paragraphs>32</Paragraphs>
  <ScaleCrop>false</ScaleCrop>
  <Company>HP Inc.</Company>
  <LinksUpToDate>false</LinksUpToDate>
  <CharactersWithSpaces>16153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vdrogushin</cp:lastModifiedBy>
  <cp:revision>3</cp:revision>
  <dcterms:created xsi:type="dcterms:W3CDTF">2024-01-11T09:52:00Z</dcterms:created>
  <dcterms:modified xsi:type="dcterms:W3CDTF">2024-01-16T05:40:00Z</dcterms:modified>
</cp:coreProperties>
</file>