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6F66" w14:textId="77777777" w:rsidR="00EF5589" w:rsidRDefault="00EF5589" w:rsidP="00EF5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Не только почетное право, но и обязанность</w:t>
      </w:r>
    </w:p>
    <w:p w14:paraId="096A47AD" w14:textId="77777777" w:rsidR="00EF5589" w:rsidRDefault="00EF5589" w:rsidP="00EF5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04798483" w14:textId="1F40863B" w:rsidR="0003654E" w:rsidRPr="00EF5589" w:rsidRDefault="009F68DE" w:rsidP="00EF5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F558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Участие в отправлении правосудия </w:t>
      </w:r>
      <w:r w:rsidR="00EF5589" w:rsidRPr="00EF558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– </w:t>
      </w:r>
      <w:r w:rsidRPr="00EF558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не только почетное право, но и обязанность каждого гражданина!</w:t>
      </w:r>
      <w:r w:rsidR="00EF5589" w:rsidRPr="00EF558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03654E" w:rsidRPr="00EF558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Конституция Российской Федерации гарантирует гражданам право на участие в отправлении правосудия, предоставив возможнос</w:t>
      </w:r>
      <w:r w:rsidR="00EF5589" w:rsidRPr="00EF558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ть стать присяжным заседателем. </w:t>
      </w:r>
      <w:r w:rsidR="0003654E" w:rsidRPr="00EF558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Каждые четыре года исполнительно-распорядительный орган (администрация) муниципального образования на основании списков избирателей составляет общий и запасной список кандидатов в присяжные заседатели. </w:t>
      </w:r>
    </w:p>
    <w:p w14:paraId="583E5A38" w14:textId="77777777" w:rsidR="00EF5589" w:rsidRPr="00EF5589" w:rsidRDefault="00EF5589" w:rsidP="00EF558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69A95E92" w14:textId="525E9B69" w:rsidR="0003654E" w:rsidRPr="00EF5589" w:rsidRDefault="0003654E" w:rsidP="00EF558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При возникновении необходимости вызова присяжных для </w:t>
      </w:r>
      <w:r w:rsidR="00EF558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работы </w:t>
      </w: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>суд производит отбор нужного количества кандидатов в присяжные заседатели путем случайной выборки и направляет приглашения.</w:t>
      </w:r>
      <w:r w:rsidR="00EF558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>Для исполнения полномочий присяжного заседателя юридиче</w:t>
      </w:r>
      <w:r w:rsidR="00EF5589">
        <w:rPr>
          <w:rFonts w:ascii="Times New Roman" w:eastAsia="Calibri" w:hAnsi="Times New Roman" w:cs="Times New Roman"/>
          <w:sz w:val="32"/>
          <w:szCs w:val="32"/>
          <w:lang w:eastAsia="ru-RU"/>
        </w:rPr>
        <w:t>ское образование не требуется. Если в</w:t>
      </w: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>ас вызывают в качестве кандидата в присяжные заседатели</w:t>
      </w:r>
      <w:r w:rsidR="00EF5589">
        <w:rPr>
          <w:rFonts w:ascii="Times New Roman" w:eastAsia="Calibri" w:hAnsi="Times New Roman" w:cs="Times New Roman"/>
          <w:sz w:val="32"/>
          <w:szCs w:val="32"/>
          <w:lang w:eastAsia="ru-RU"/>
        </w:rPr>
        <w:t>,</w:t>
      </w: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необходимо в назначенное время явиться в суд по адресу, указанному в приглашении. </w:t>
      </w:r>
    </w:p>
    <w:p w14:paraId="219DF928" w14:textId="3312C46E" w:rsidR="0003654E" w:rsidRPr="00EF5589" w:rsidRDefault="0003654E" w:rsidP="00EF558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>После отбора</w:t>
      </w:r>
      <w:r w:rsidR="00EF558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 коллегию и принятия присяги в</w:t>
      </w: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>ы приобретаете статус присяжного заседателя, если нужно его где-то подтвердить, судья выдаст соответствующую справку.</w:t>
      </w:r>
    </w:p>
    <w:p w14:paraId="446C3F82" w14:textId="77777777" w:rsidR="0003654E" w:rsidRPr="00EF5589" w:rsidRDefault="0003654E" w:rsidP="00EF558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Опасаться санкций со стороны работодателя присяжному заседателю не стоит, на время исполнения обязанностей по осуществлению правосудия работодатель обязан освободить его от работы с сохранением места работы, а также гарантий и компенсаций, предусмотренных трудовым законодательством.  Увольнение присяжного заседателя или его перевод на другую работу по инициативе работодателя не допускается. Период участия лица в рассмотрении уголовного дела в качестве присяжного заседателя учитывается при исчислении всех видов трудового стажа. </w:t>
      </w:r>
    </w:p>
    <w:p w14:paraId="07CD3F1D" w14:textId="77777777" w:rsidR="0003654E" w:rsidRPr="00EF5589" w:rsidRDefault="0003654E" w:rsidP="00EF558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За время исполнения присяжным заседателем его обязанностей суд выплачивает ему вознаграждение в размере половины должностного оклада судьи этого суда пропорционально числу дней участия присяжного в осуществлении правосудия, но не менее среднего заработка присяжного по месту его основной работы за такой период. </w:t>
      </w:r>
    </w:p>
    <w:p w14:paraId="1FE400F2" w14:textId="019FD028" w:rsidR="0003654E" w:rsidRPr="00EF5589" w:rsidRDefault="0003654E" w:rsidP="00EF558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>Суд возмещает присяжному заседателю командировочные и транспортные расходы на проезд к м</w:t>
      </w:r>
      <w:r w:rsidR="00EF558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есту нахождения суда и обратно. </w:t>
      </w: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Присяжный заседатель наделяется гарантиями </w:t>
      </w: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 xml:space="preserve">независимости и неприкосновенности, сопоставимыми с гарантиями федерального судьи. </w:t>
      </w:r>
    </w:p>
    <w:p w14:paraId="09050EFF" w14:textId="29F7DC48" w:rsidR="0003654E" w:rsidRPr="00EF5589" w:rsidRDefault="0003654E" w:rsidP="00EF558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>Лица, препятствующие присяжному заседателю исполнять свои обязанности, в том числе работодатели, несут ответственность в соответствии с законом (ст.</w:t>
      </w:r>
      <w:r w:rsidR="00EF558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>294 Уголовного кодекса Российской Федерации, ст.</w:t>
      </w:r>
      <w:r w:rsidR="00EF558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>17.5 Кодекса Российской Федерации об административных правонарушениях).</w:t>
      </w:r>
    </w:p>
    <w:p w14:paraId="4D9FE9F3" w14:textId="065E7552" w:rsidR="0003654E" w:rsidRPr="00EF5589" w:rsidRDefault="0003654E" w:rsidP="00EF558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>Исполнение обяз</w:t>
      </w:r>
      <w:r w:rsidR="00EF558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анностей присяжного заседателя – это почетная и важная миссия. </w:t>
      </w: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>Неявка кандидата в присяжные заседатели в суд приводит к негативным последствия</w:t>
      </w:r>
      <w:r w:rsidR="00EF5589">
        <w:rPr>
          <w:rFonts w:ascii="Times New Roman" w:eastAsia="Calibri" w:hAnsi="Times New Roman" w:cs="Times New Roman"/>
          <w:sz w:val="32"/>
          <w:szCs w:val="32"/>
          <w:lang w:eastAsia="ru-RU"/>
        </w:rPr>
        <w:t>м</w:t>
      </w:r>
      <w:r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 виде срыва судебного процесса, отложения рассмотрения уголовного дела на длительный срок, что влечет за собой нарушение прав потерпевших и подсудимых на рассмотрение уголовного дела в разумный срок.</w:t>
      </w:r>
    </w:p>
    <w:p w14:paraId="0ADEE06E" w14:textId="3DC57AC7" w:rsidR="0003654E" w:rsidRDefault="00EF5589" w:rsidP="00EF558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Если в</w:t>
      </w:r>
      <w:r w:rsidR="0003654E"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>ы получите приглашение прийти в суд для исполнения обязанностей присяжного заседателя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,</w:t>
      </w:r>
      <w:r w:rsidR="0003654E"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не оставайтесь безучастными, воспользуйтесь возможностью принять участие в отправлении правосудия, явитесь в суд и вынесите решение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,</w:t>
      </w:r>
      <w:bookmarkStart w:id="0" w:name="_GoBack"/>
      <w:bookmarkEnd w:id="0"/>
      <w:r w:rsidR="0003654E" w:rsidRPr="00EF558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как подобает свободному гражданину и справедливому человеку.</w:t>
      </w:r>
    </w:p>
    <w:p w14:paraId="71D88379" w14:textId="251652CB" w:rsidR="00EF5589" w:rsidRPr="00EF5589" w:rsidRDefault="00EF5589" w:rsidP="00EF5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F558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Материал предоставлен прокуратурой Первомайского района</w:t>
      </w:r>
    </w:p>
    <w:p w14:paraId="25C217AF" w14:textId="14DE3ABE" w:rsidR="00135909" w:rsidRPr="00EF5589" w:rsidRDefault="00135909" w:rsidP="0003654E">
      <w:pPr>
        <w:rPr>
          <w:b/>
        </w:rPr>
      </w:pPr>
    </w:p>
    <w:sectPr w:rsidR="00135909" w:rsidRPr="00EF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09"/>
    <w:rsid w:val="0003654E"/>
    <w:rsid w:val="00135909"/>
    <w:rsid w:val="009F68DE"/>
    <w:rsid w:val="00E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6D1F"/>
  <w15:chartTrackingRefBased/>
  <w15:docId w15:val="{665B048A-6F4D-4610-95BE-B132CD56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Тилилицина Марина Васильевна</dc:creator>
  <cp:keywords/>
  <dc:description/>
  <cp:lastModifiedBy>253</cp:lastModifiedBy>
  <cp:revision>4</cp:revision>
  <cp:lastPrinted>2024-02-14T01:50:00Z</cp:lastPrinted>
  <dcterms:created xsi:type="dcterms:W3CDTF">2024-02-13T11:44:00Z</dcterms:created>
  <dcterms:modified xsi:type="dcterms:W3CDTF">2024-02-14T01:50:00Z</dcterms:modified>
</cp:coreProperties>
</file>