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2DF83" w14:textId="558C9EC9" w:rsidR="0019196D" w:rsidRPr="006C60A7" w:rsidRDefault="0019196D" w:rsidP="006C60A7">
      <w:pPr>
        <w:spacing w:line="1" w:lineRule="exact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14:paraId="5A614A1D" w14:textId="77777777" w:rsidR="0019196D" w:rsidRPr="006C60A7" w:rsidRDefault="00053588" w:rsidP="006C60A7">
      <w:pPr>
        <w:pStyle w:val="30"/>
        <w:contextualSpacing/>
        <w:rPr>
          <w:color w:val="auto"/>
          <w:sz w:val="28"/>
          <w:szCs w:val="28"/>
        </w:rPr>
      </w:pPr>
      <w:r w:rsidRPr="006C60A7">
        <w:rPr>
          <w:color w:val="auto"/>
          <w:sz w:val="28"/>
          <w:szCs w:val="28"/>
        </w:rPr>
        <w:t>РОСПОТРЕБНАДЗОР ИНФОРМИРУЕТ!!!</w:t>
      </w:r>
    </w:p>
    <w:p w14:paraId="61650EAE" w14:textId="77777777" w:rsidR="0019196D" w:rsidRPr="006C60A7" w:rsidRDefault="00053588" w:rsidP="006C60A7">
      <w:pPr>
        <w:pStyle w:val="11"/>
        <w:keepNext/>
        <w:keepLines/>
        <w:contextualSpacing/>
        <w:rPr>
          <w:color w:val="auto"/>
          <w:sz w:val="28"/>
          <w:szCs w:val="28"/>
        </w:rPr>
      </w:pPr>
      <w:bookmarkStart w:id="0" w:name="bookmark0"/>
      <w:bookmarkStart w:id="1" w:name="bookmark1"/>
      <w:bookmarkStart w:id="2" w:name="bookmark2"/>
      <w:r w:rsidRPr="006C60A7">
        <w:rPr>
          <w:color w:val="auto"/>
          <w:sz w:val="28"/>
          <w:szCs w:val="28"/>
        </w:rPr>
        <w:t xml:space="preserve">Вы спрашивали — мы </w:t>
      </w:r>
      <w:r w:rsidRPr="006C60A7">
        <w:rPr>
          <w:color w:val="auto"/>
          <w:sz w:val="28"/>
          <w:szCs w:val="28"/>
        </w:rPr>
        <w:t>отвечаем:</w:t>
      </w:r>
      <w:bookmarkEnd w:id="0"/>
      <w:bookmarkEnd w:id="1"/>
      <w:bookmarkEnd w:id="2"/>
    </w:p>
    <w:p w14:paraId="7CF1025F" w14:textId="77777777" w:rsidR="0019196D" w:rsidRPr="006C60A7" w:rsidRDefault="00053588" w:rsidP="006C60A7">
      <w:pPr>
        <w:pStyle w:val="20"/>
        <w:keepNext/>
        <w:keepLines/>
        <w:spacing w:after="240"/>
        <w:ind w:firstLine="708"/>
        <w:contextualSpacing/>
        <w:jc w:val="both"/>
        <w:rPr>
          <w:color w:val="auto"/>
          <w:sz w:val="28"/>
          <w:szCs w:val="28"/>
        </w:rPr>
      </w:pPr>
      <w:bookmarkStart w:id="3" w:name="bookmark3"/>
      <w:bookmarkStart w:id="4" w:name="bookmark4"/>
      <w:bookmarkStart w:id="5" w:name="bookmark5"/>
      <w:r w:rsidRPr="006C60A7">
        <w:rPr>
          <w:color w:val="auto"/>
          <w:sz w:val="28"/>
          <w:szCs w:val="28"/>
        </w:rPr>
        <w:t>Вопрос</w:t>
      </w:r>
      <w:proofErr w:type="gramStart"/>
      <w:r w:rsidRPr="006C60A7">
        <w:rPr>
          <w:color w:val="auto"/>
          <w:sz w:val="28"/>
          <w:szCs w:val="28"/>
        </w:rPr>
        <w:t>: Что</w:t>
      </w:r>
      <w:proofErr w:type="gramEnd"/>
      <w:r w:rsidRPr="006C60A7">
        <w:rPr>
          <w:color w:val="auto"/>
          <w:sz w:val="28"/>
          <w:szCs w:val="28"/>
        </w:rPr>
        <w:t xml:space="preserve"> делать, если в магазине цены при оплате банковской картой выше, чем при оплате наличными средствами?</w:t>
      </w:r>
      <w:bookmarkEnd w:id="3"/>
      <w:bookmarkEnd w:id="4"/>
      <w:bookmarkEnd w:id="5"/>
    </w:p>
    <w:p w14:paraId="44F4FC8F" w14:textId="1B8F515F" w:rsidR="0019196D" w:rsidRPr="006C60A7" w:rsidRDefault="00053588" w:rsidP="006C60A7">
      <w:pPr>
        <w:pStyle w:val="1"/>
        <w:spacing w:after="0" w:line="276" w:lineRule="auto"/>
        <w:contextualSpacing/>
        <w:jc w:val="both"/>
        <w:rPr>
          <w:color w:val="auto"/>
          <w:sz w:val="28"/>
          <w:szCs w:val="28"/>
        </w:rPr>
      </w:pPr>
      <w:r w:rsidRPr="006C60A7">
        <w:rPr>
          <w:color w:val="auto"/>
          <w:sz w:val="28"/>
          <w:szCs w:val="28"/>
        </w:rPr>
        <w:t xml:space="preserve">Ответ: Продавцу (исполнителю) запрещено устанавливать различные цепы в отношении одного и того же вида товаров (работ, услуг) в </w:t>
      </w:r>
      <w:r w:rsidR="006C60A7">
        <w:rPr>
          <w:color w:val="auto"/>
          <w:sz w:val="28"/>
          <w:szCs w:val="28"/>
        </w:rPr>
        <w:t>зависимости от способа их оплаты</w:t>
      </w:r>
      <w:r w:rsidRPr="006C60A7">
        <w:rPr>
          <w:color w:val="auto"/>
          <w:sz w:val="28"/>
          <w:szCs w:val="28"/>
        </w:rPr>
        <w:t xml:space="preserve"> </w:t>
      </w:r>
      <w:r w:rsidRPr="006C60A7">
        <w:rPr>
          <w:color w:val="auto"/>
          <w:sz w:val="28"/>
          <w:szCs w:val="28"/>
        </w:rPr>
        <w:t>продавцу (исполнителю) посредством наличных рас</w:t>
      </w:r>
      <w:r w:rsidR="006C60A7">
        <w:rPr>
          <w:color w:val="auto"/>
          <w:sz w:val="28"/>
          <w:szCs w:val="28"/>
        </w:rPr>
        <w:t xml:space="preserve">четов </w:t>
      </w:r>
      <w:r w:rsidRPr="006C60A7">
        <w:rPr>
          <w:color w:val="auto"/>
          <w:sz w:val="28"/>
          <w:szCs w:val="28"/>
        </w:rPr>
        <w:t xml:space="preserve"> или в рамках применяемых </w:t>
      </w:r>
      <w:r w:rsidR="006C60A7">
        <w:rPr>
          <w:color w:val="auto"/>
          <w:sz w:val="28"/>
          <w:szCs w:val="28"/>
        </w:rPr>
        <w:t>форм безналичных расчетов</w:t>
      </w:r>
      <w:r w:rsidR="006C60A7" w:rsidRPr="006C60A7">
        <w:rPr>
          <w:color w:val="auto"/>
          <w:sz w:val="28"/>
          <w:szCs w:val="28"/>
        </w:rPr>
        <w:t xml:space="preserve"> (п.4 ст. 16.1 Закона Российской Федерации от 7 февраля 1992 г. № 2300-1 «О защите прав потребителей»).</w:t>
      </w:r>
    </w:p>
    <w:p w14:paraId="134F80E7" w14:textId="77777777" w:rsidR="0019196D" w:rsidRPr="006C60A7" w:rsidRDefault="00053588" w:rsidP="006C60A7">
      <w:pPr>
        <w:pStyle w:val="1"/>
        <w:ind w:firstLine="708"/>
        <w:contextualSpacing/>
        <w:jc w:val="both"/>
        <w:rPr>
          <w:color w:val="auto"/>
          <w:sz w:val="28"/>
          <w:szCs w:val="28"/>
        </w:rPr>
      </w:pPr>
      <w:r w:rsidRPr="006C60A7">
        <w:rPr>
          <w:color w:val="auto"/>
          <w:sz w:val="28"/>
          <w:szCs w:val="28"/>
        </w:rPr>
        <w:t>Организация не вправе ссылаться на то, что цена разная в связи с уплатой процента по договору эквайринга, т.к. одна и та же услуга или товар не могу иметь разную стоимость для потребителя. Кроме того, если выручка организации от реализа</w:t>
      </w:r>
      <w:r w:rsidRPr="006C60A7">
        <w:rPr>
          <w:color w:val="auto"/>
          <w:sz w:val="28"/>
          <w:szCs w:val="28"/>
        </w:rPr>
        <w:t>ции товаров (выполнения работ, оказания услуг) за предыдущий год превышает 20 млн. рублей, то она обязана принимать карты «МИР».</w:t>
      </w:r>
    </w:p>
    <w:p w14:paraId="6C10DEE1" w14:textId="77777777" w:rsidR="0019196D" w:rsidRPr="006C60A7" w:rsidRDefault="00053588" w:rsidP="006C60A7">
      <w:pPr>
        <w:pStyle w:val="20"/>
        <w:keepNext/>
        <w:keepLines/>
        <w:ind w:firstLine="708"/>
        <w:contextualSpacing/>
        <w:jc w:val="both"/>
        <w:rPr>
          <w:color w:val="auto"/>
          <w:sz w:val="28"/>
          <w:szCs w:val="28"/>
        </w:rPr>
      </w:pPr>
      <w:bookmarkStart w:id="6" w:name="bookmark6"/>
      <w:bookmarkStart w:id="7" w:name="bookmark7"/>
      <w:bookmarkStart w:id="8" w:name="bookmark8"/>
      <w:r w:rsidRPr="006C60A7">
        <w:rPr>
          <w:color w:val="auto"/>
          <w:sz w:val="28"/>
          <w:szCs w:val="28"/>
        </w:rPr>
        <w:t>Вопрос</w:t>
      </w:r>
      <w:proofErr w:type="gramStart"/>
      <w:r w:rsidRPr="006C60A7">
        <w:rPr>
          <w:color w:val="auto"/>
          <w:sz w:val="28"/>
          <w:szCs w:val="28"/>
        </w:rPr>
        <w:t>: Что</w:t>
      </w:r>
      <w:proofErr w:type="gramEnd"/>
      <w:r w:rsidRPr="006C60A7">
        <w:rPr>
          <w:color w:val="auto"/>
          <w:sz w:val="28"/>
          <w:szCs w:val="28"/>
        </w:rPr>
        <w:t xml:space="preserve"> делать, если в магазине размещены объявления, что актуальную цену нужно уточнять у продавца, а не ориентироваться н</w:t>
      </w:r>
      <w:r w:rsidRPr="006C60A7">
        <w:rPr>
          <w:color w:val="auto"/>
          <w:sz w:val="28"/>
          <w:szCs w:val="28"/>
        </w:rPr>
        <w:t>а ценник?</w:t>
      </w:r>
      <w:bookmarkEnd w:id="6"/>
      <w:bookmarkEnd w:id="7"/>
      <w:bookmarkEnd w:id="8"/>
    </w:p>
    <w:p w14:paraId="5E434A15" w14:textId="77777777" w:rsidR="0019196D" w:rsidRPr="006C60A7" w:rsidRDefault="00053588" w:rsidP="006C60A7">
      <w:pPr>
        <w:pStyle w:val="1"/>
        <w:ind w:firstLine="708"/>
        <w:contextualSpacing/>
        <w:jc w:val="both"/>
        <w:rPr>
          <w:color w:val="auto"/>
          <w:sz w:val="28"/>
          <w:szCs w:val="28"/>
        </w:rPr>
      </w:pPr>
      <w:r w:rsidRPr="006C60A7">
        <w:rPr>
          <w:color w:val="auto"/>
          <w:sz w:val="28"/>
          <w:szCs w:val="28"/>
        </w:rPr>
        <w:t xml:space="preserve">Ответ: Актуальная информация о цене товара всегда должна быть на ценнике. Законодательством предусмотрено, что продавец обязан обеспечить наличие ценников на реализуемые товары с указанием наименования товара, цены за единицу товара или за </w:t>
      </w:r>
      <w:r w:rsidRPr="006C60A7">
        <w:rPr>
          <w:color w:val="auto"/>
          <w:sz w:val="28"/>
          <w:szCs w:val="28"/>
        </w:rPr>
        <w:t>единицу измерения товара (вес (масса нетто), длина и др.).</w:t>
      </w:r>
    </w:p>
    <w:p w14:paraId="567DFAA5" w14:textId="77777777" w:rsidR="0019196D" w:rsidRPr="006C60A7" w:rsidRDefault="00053588" w:rsidP="006C60A7">
      <w:pPr>
        <w:pStyle w:val="1"/>
        <w:spacing w:line="286" w:lineRule="auto"/>
        <w:ind w:left="-142" w:firstLine="708"/>
        <w:contextualSpacing/>
        <w:jc w:val="both"/>
        <w:rPr>
          <w:color w:val="auto"/>
          <w:sz w:val="28"/>
          <w:szCs w:val="28"/>
        </w:rPr>
      </w:pPr>
      <w:r w:rsidRPr="006C60A7">
        <w:rPr>
          <w:color w:val="auto"/>
          <w:sz w:val="28"/>
          <w:szCs w:val="28"/>
        </w:rPr>
        <w:t>Эта информация, должна обеспечивать возможность правильного выбора товара. Цена указывается в рублях. Запрещено указывать цену в условных единицах или иных единицах расчета, а также в любой иной ва</w:t>
      </w:r>
      <w:r w:rsidRPr="006C60A7">
        <w:rPr>
          <w:color w:val="auto"/>
          <w:sz w:val="28"/>
          <w:szCs w:val="28"/>
        </w:rPr>
        <w:t xml:space="preserve">люте. Покупателям, попавшим в такую ситуацию, необходимо обратиться к администратору магазина и попросить продать товар по цене, указанной на ценнике. Если покупатель уже расплатился за товар и только потом заметил ошибку, магазин все равно обязан вернуть </w:t>
      </w:r>
      <w:r w:rsidRPr="006C60A7">
        <w:rPr>
          <w:color w:val="auto"/>
          <w:sz w:val="28"/>
          <w:szCs w:val="28"/>
        </w:rPr>
        <w:t>разницу в цене между чеком и ценником.</w:t>
      </w:r>
    </w:p>
    <w:p w14:paraId="3A055ED0" w14:textId="77777777" w:rsidR="0019196D" w:rsidRPr="006C60A7" w:rsidRDefault="00053588" w:rsidP="006C60A7">
      <w:pPr>
        <w:pStyle w:val="22"/>
        <w:ind w:left="-142" w:firstLine="708"/>
        <w:contextualSpacing/>
        <w:jc w:val="both"/>
        <w:rPr>
          <w:color w:val="auto"/>
          <w:sz w:val="28"/>
          <w:szCs w:val="28"/>
        </w:rPr>
      </w:pPr>
      <w:r w:rsidRPr="006C60A7">
        <w:rPr>
          <w:color w:val="auto"/>
          <w:sz w:val="28"/>
          <w:szCs w:val="28"/>
        </w:rPr>
        <w:t>Вопрос: Кому предъявить претензию по технически сложному товару (телефон, бытовая техника) ненадлежащего качества и возврату денежных средств, если продавец прекратил деятельность на территории Российской Федерации?</w:t>
      </w:r>
    </w:p>
    <w:p w14:paraId="7B13275A" w14:textId="77777777" w:rsidR="0019196D" w:rsidRPr="006C60A7" w:rsidRDefault="00053588" w:rsidP="006C60A7">
      <w:pPr>
        <w:pStyle w:val="1"/>
        <w:ind w:left="-142" w:firstLine="708"/>
        <w:contextualSpacing/>
        <w:jc w:val="both"/>
        <w:rPr>
          <w:color w:val="auto"/>
          <w:sz w:val="28"/>
          <w:szCs w:val="28"/>
        </w:rPr>
      </w:pPr>
      <w:r w:rsidRPr="006C60A7">
        <w:rPr>
          <w:color w:val="auto"/>
          <w:sz w:val="28"/>
          <w:szCs w:val="28"/>
        </w:rPr>
        <w:lastRenderedPageBreak/>
        <w:t>О</w:t>
      </w:r>
      <w:r w:rsidRPr="006C60A7">
        <w:rPr>
          <w:color w:val="auto"/>
          <w:sz w:val="28"/>
          <w:szCs w:val="28"/>
        </w:rPr>
        <w:t>твет: В соответствии со ст. 18 Закона «О защите прав потребителей» в отношении технически сложного товара потребитель в случае обнаружения в нем недостатков вправе отказаться от исполнения договора купли-продажи и потребовать возврата уплаченной за такой т</w:t>
      </w:r>
      <w:r w:rsidRPr="006C60A7">
        <w:rPr>
          <w:color w:val="auto"/>
          <w:sz w:val="28"/>
          <w:szCs w:val="28"/>
        </w:rPr>
        <w:t>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в течение пятнадцати дней со дня передачи потребителю такого тов</w:t>
      </w:r>
      <w:r w:rsidRPr="006C60A7">
        <w:rPr>
          <w:color w:val="auto"/>
          <w:sz w:val="28"/>
          <w:szCs w:val="28"/>
        </w:rPr>
        <w:t>ара. По истечении этого срока указанные требования подлежат удовлетворению в одном из следующих случаев:</w:t>
      </w:r>
    </w:p>
    <w:p w14:paraId="28D9A713" w14:textId="3C960255" w:rsidR="0019196D" w:rsidRPr="006C60A7" w:rsidRDefault="006C60A7" w:rsidP="006C60A7">
      <w:pPr>
        <w:pStyle w:val="1"/>
        <w:tabs>
          <w:tab w:val="left" w:pos="732"/>
        </w:tabs>
        <w:spacing w:after="0" w:line="286" w:lineRule="auto"/>
        <w:ind w:left="-142"/>
        <w:contextualSpacing/>
        <w:jc w:val="both"/>
        <w:rPr>
          <w:color w:val="auto"/>
          <w:sz w:val="28"/>
          <w:szCs w:val="28"/>
        </w:rPr>
      </w:pPr>
      <w:bookmarkStart w:id="9" w:name="bookmark9"/>
      <w:bookmarkEnd w:id="9"/>
      <w:r>
        <w:rPr>
          <w:color w:val="auto"/>
          <w:sz w:val="28"/>
          <w:szCs w:val="28"/>
        </w:rPr>
        <w:t xml:space="preserve">- </w:t>
      </w:r>
      <w:r w:rsidR="00053588" w:rsidRPr="006C60A7">
        <w:rPr>
          <w:color w:val="auto"/>
          <w:sz w:val="28"/>
          <w:szCs w:val="28"/>
        </w:rPr>
        <w:t>обнаружение существенного недостатка товара;</w:t>
      </w:r>
    </w:p>
    <w:p w14:paraId="40EB55A6" w14:textId="0B789CDE" w:rsidR="0019196D" w:rsidRPr="006C60A7" w:rsidRDefault="006C60A7" w:rsidP="006C60A7">
      <w:pPr>
        <w:pStyle w:val="1"/>
        <w:tabs>
          <w:tab w:val="left" w:pos="732"/>
        </w:tabs>
        <w:spacing w:after="0" w:line="286" w:lineRule="auto"/>
        <w:ind w:left="-142"/>
        <w:contextualSpacing/>
        <w:jc w:val="both"/>
        <w:rPr>
          <w:color w:val="auto"/>
          <w:sz w:val="28"/>
          <w:szCs w:val="28"/>
        </w:rPr>
      </w:pPr>
      <w:bookmarkStart w:id="10" w:name="bookmark10"/>
      <w:bookmarkEnd w:id="10"/>
      <w:r>
        <w:rPr>
          <w:color w:val="auto"/>
          <w:sz w:val="28"/>
          <w:szCs w:val="28"/>
        </w:rPr>
        <w:t xml:space="preserve">- </w:t>
      </w:r>
      <w:r w:rsidR="00053588" w:rsidRPr="006C60A7">
        <w:rPr>
          <w:color w:val="auto"/>
          <w:sz w:val="28"/>
          <w:szCs w:val="28"/>
        </w:rPr>
        <w:t>нарушение установленных Законом «О защите прав потребителей» сроков устранения недостатков товара;</w:t>
      </w:r>
    </w:p>
    <w:p w14:paraId="1F41A1AA" w14:textId="5A276700" w:rsidR="0019196D" w:rsidRPr="006C60A7" w:rsidRDefault="006C60A7" w:rsidP="006C60A7">
      <w:pPr>
        <w:pStyle w:val="1"/>
        <w:tabs>
          <w:tab w:val="left" w:pos="732"/>
        </w:tabs>
        <w:spacing w:after="0" w:line="286" w:lineRule="auto"/>
        <w:ind w:left="-142"/>
        <w:contextualSpacing/>
        <w:jc w:val="both"/>
        <w:rPr>
          <w:color w:val="auto"/>
          <w:sz w:val="28"/>
          <w:szCs w:val="28"/>
        </w:rPr>
      </w:pPr>
      <w:bookmarkStart w:id="11" w:name="bookmark11"/>
      <w:bookmarkEnd w:id="11"/>
      <w:r>
        <w:rPr>
          <w:color w:val="auto"/>
          <w:sz w:val="28"/>
          <w:szCs w:val="28"/>
        </w:rPr>
        <w:t xml:space="preserve">- </w:t>
      </w:r>
      <w:r w:rsidR="00053588" w:rsidRPr="006C60A7">
        <w:rPr>
          <w:color w:val="auto"/>
          <w:sz w:val="28"/>
          <w:szCs w:val="28"/>
        </w:rPr>
        <w:t>невозмо</w:t>
      </w:r>
      <w:r w:rsidR="00053588" w:rsidRPr="006C60A7">
        <w:rPr>
          <w:color w:val="auto"/>
          <w:sz w:val="28"/>
          <w:szCs w:val="28"/>
        </w:rPr>
        <w:t>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недостатков.</w:t>
      </w:r>
    </w:p>
    <w:p w14:paraId="33E3C0DD" w14:textId="77777777" w:rsidR="0019196D" w:rsidRPr="006C60A7" w:rsidRDefault="00053588" w:rsidP="006C60A7">
      <w:pPr>
        <w:pStyle w:val="1"/>
        <w:spacing w:after="240" w:line="286" w:lineRule="auto"/>
        <w:ind w:left="-142" w:firstLine="850"/>
        <w:contextualSpacing/>
        <w:jc w:val="both"/>
        <w:rPr>
          <w:color w:val="auto"/>
          <w:sz w:val="28"/>
          <w:szCs w:val="28"/>
        </w:rPr>
      </w:pPr>
      <w:r w:rsidRPr="006C60A7">
        <w:rPr>
          <w:color w:val="auto"/>
          <w:sz w:val="28"/>
          <w:szCs w:val="28"/>
        </w:rPr>
        <w:t>При этом следует учитывать, что приостановление или прекращение на территории Российской Федерации деятельности правообладателей иностранных товарных знаков не означает, что потребители будут лишены возможности реализовать свои права в отношении ранее прио</w:t>
      </w:r>
      <w:r w:rsidRPr="006C60A7">
        <w:rPr>
          <w:color w:val="auto"/>
          <w:sz w:val="28"/>
          <w:szCs w:val="28"/>
        </w:rPr>
        <w:t>бретенных ими товаров.</w:t>
      </w:r>
    </w:p>
    <w:p w14:paraId="436AAA6A" w14:textId="77777777" w:rsidR="0019196D" w:rsidRPr="006C60A7" w:rsidRDefault="00053588" w:rsidP="006C60A7">
      <w:pPr>
        <w:pStyle w:val="1"/>
        <w:spacing w:after="0"/>
        <w:ind w:left="-142" w:firstLine="850"/>
        <w:contextualSpacing/>
        <w:jc w:val="both"/>
        <w:rPr>
          <w:color w:val="auto"/>
          <w:sz w:val="28"/>
          <w:szCs w:val="28"/>
        </w:rPr>
      </w:pPr>
      <w:r w:rsidRPr="006C60A7">
        <w:rPr>
          <w:color w:val="auto"/>
          <w:sz w:val="28"/>
          <w:szCs w:val="28"/>
        </w:rPr>
        <w:t xml:space="preserve">Реализация товаров осуществляется российскими индивидуальными предпринимателями или организациями, а это значит, что хозяйствующий субъект продолжает функционировать и самостоятельно обязан отвечать на все требования потребителей по </w:t>
      </w:r>
      <w:r w:rsidRPr="006C60A7">
        <w:rPr>
          <w:color w:val="auto"/>
          <w:sz w:val="28"/>
          <w:szCs w:val="28"/>
        </w:rPr>
        <w:t>закону.</w:t>
      </w:r>
    </w:p>
    <w:p w14:paraId="6E186CF6" w14:textId="32212A8F" w:rsidR="0019196D" w:rsidRPr="006C60A7" w:rsidRDefault="00053588" w:rsidP="006C60A7">
      <w:pPr>
        <w:pStyle w:val="1"/>
        <w:spacing w:after="520"/>
        <w:ind w:left="-142" w:firstLine="850"/>
        <w:contextualSpacing/>
        <w:jc w:val="both"/>
        <w:rPr>
          <w:color w:val="auto"/>
          <w:sz w:val="28"/>
          <w:szCs w:val="28"/>
        </w:rPr>
      </w:pPr>
      <w:r w:rsidRPr="006C60A7">
        <w:rPr>
          <w:color w:val="auto"/>
          <w:sz w:val="28"/>
          <w:szCs w:val="28"/>
        </w:rPr>
        <w:t>Такие ситуации полностью регулируются действующим на сегодняшний день законодательством. В частности, ст. 18 Закона РФ от 07.02.1992 № 2300-1 «О защите прав потребителей» определен перечень лиц, отвечающих за недостатки товара:</w:t>
      </w:r>
      <w:r w:rsidR="006C60A7">
        <w:rPr>
          <w:color w:val="auto"/>
          <w:sz w:val="28"/>
          <w:szCs w:val="28"/>
        </w:rPr>
        <w:t xml:space="preserve"> </w:t>
      </w:r>
      <w:proofErr w:type="gramStart"/>
      <w:r w:rsidRPr="006C60A7">
        <w:rPr>
          <w:color w:val="auto"/>
          <w:sz w:val="28"/>
          <w:szCs w:val="28"/>
        </w:rPr>
        <w:t>это</w:t>
      </w:r>
      <w:proofErr w:type="gramEnd"/>
      <w:r w:rsidRPr="006C60A7">
        <w:rPr>
          <w:color w:val="auto"/>
          <w:sz w:val="28"/>
          <w:szCs w:val="28"/>
        </w:rPr>
        <w:t xml:space="preserve"> продавец, изгото</w:t>
      </w:r>
      <w:r w:rsidRPr="006C60A7">
        <w:rPr>
          <w:color w:val="auto"/>
          <w:sz w:val="28"/>
          <w:szCs w:val="28"/>
        </w:rPr>
        <w:t>витель, импортер, а также уполномоченная ими организация или уполномоченный индивидуальный предприниматель.</w:t>
      </w:r>
      <w:bookmarkStart w:id="12" w:name="_GoBack"/>
      <w:bookmarkEnd w:id="12"/>
    </w:p>
    <w:sectPr w:rsidR="0019196D" w:rsidRPr="006C60A7" w:rsidSect="006C60A7">
      <w:pgSz w:w="11900" w:h="16840"/>
      <w:pgMar w:top="1560" w:right="857" w:bottom="441" w:left="1586" w:header="2623" w:footer="1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E6839" w14:textId="77777777" w:rsidR="00053588" w:rsidRDefault="00053588">
      <w:r>
        <w:separator/>
      </w:r>
    </w:p>
  </w:endnote>
  <w:endnote w:type="continuationSeparator" w:id="0">
    <w:p w14:paraId="72CBBF46" w14:textId="77777777" w:rsidR="00053588" w:rsidRDefault="0005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38C92" w14:textId="77777777" w:rsidR="00053588" w:rsidRDefault="00053588"/>
  </w:footnote>
  <w:footnote w:type="continuationSeparator" w:id="0">
    <w:p w14:paraId="464CA5FD" w14:textId="77777777" w:rsidR="00053588" w:rsidRDefault="000535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0959F7"/>
    <w:multiLevelType w:val="multilevel"/>
    <w:tmpl w:val="2C46C8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96D"/>
    <w:rsid w:val="00053588"/>
    <w:rsid w:val="0019196D"/>
    <w:rsid w:val="006C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0949"/>
  <w15:docId w15:val="{F4050191-4D6E-4FFD-B926-D6519BE8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20" w:line="288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24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Заголовок №1"/>
    <w:basedOn w:val="a"/>
    <w:link w:val="10"/>
    <w:pPr>
      <w:spacing w:after="240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Заголовок №2"/>
    <w:basedOn w:val="a"/>
    <w:link w:val="2"/>
    <w:pPr>
      <w:spacing w:after="2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pacing w:after="26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Главный экономист</cp:lastModifiedBy>
  <cp:revision>2</cp:revision>
  <dcterms:created xsi:type="dcterms:W3CDTF">2025-05-16T01:14:00Z</dcterms:created>
  <dcterms:modified xsi:type="dcterms:W3CDTF">2025-05-16T01:19:00Z</dcterms:modified>
</cp:coreProperties>
</file>