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85" w:rsidRPr="00583AC7" w:rsidRDefault="00B47A29" w:rsidP="00583AC7">
      <w:pPr>
        <w:jc w:val="center"/>
        <w:rPr>
          <w:sz w:val="28"/>
          <w:szCs w:val="28"/>
        </w:rPr>
      </w:pPr>
      <w:r>
        <w:rPr>
          <w:noProof/>
          <w:sz w:val="28"/>
          <w:szCs w:val="28"/>
        </w:rPr>
        <w:drawing>
          <wp:inline distT="0" distB="0" distL="0" distR="0">
            <wp:extent cx="590550" cy="809625"/>
            <wp:effectExtent l="0" t="0" r="0" b="0"/>
            <wp:docPr id="1"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a:grayscl/>
                    </a:blip>
                    <a:srcRect r="67084" b="40500"/>
                    <a:stretch>
                      <a:fillRect/>
                    </a:stretch>
                  </pic:blipFill>
                  <pic:spPr bwMode="auto">
                    <a:xfrm>
                      <a:off x="0" y="0"/>
                      <a:ext cx="590550" cy="809625"/>
                    </a:xfrm>
                    <a:prstGeom prst="rect">
                      <a:avLst/>
                    </a:prstGeom>
                    <a:noFill/>
                    <a:ln w="9525">
                      <a:noFill/>
                      <a:miter lim="800000"/>
                      <a:headEnd/>
                      <a:tailEnd/>
                    </a:ln>
                  </pic:spPr>
                </pic:pic>
              </a:graphicData>
            </a:graphic>
          </wp:inline>
        </w:drawing>
      </w:r>
    </w:p>
    <w:p w:rsidR="00C2736E" w:rsidRPr="00583AC7" w:rsidRDefault="00C2736E" w:rsidP="001A2185">
      <w:pPr>
        <w:jc w:val="center"/>
        <w:rPr>
          <w:sz w:val="28"/>
          <w:szCs w:val="28"/>
        </w:rPr>
      </w:pPr>
      <w:r w:rsidRPr="00583AC7">
        <w:rPr>
          <w:sz w:val="28"/>
          <w:szCs w:val="28"/>
        </w:rPr>
        <w:t>РОССИЙСКАЯ ФЕДЕРАЦИЯ</w:t>
      </w:r>
    </w:p>
    <w:p w:rsidR="00DB51AA" w:rsidRPr="00583AC7" w:rsidRDefault="00C2736E" w:rsidP="00DB51AA">
      <w:pPr>
        <w:jc w:val="center"/>
        <w:rPr>
          <w:sz w:val="28"/>
          <w:szCs w:val="28"/>
        </w:rPr>
      </w:pPr>
      <w:r w:rsidRPr="00583AC7">
        <w:rPr>
          <w:sz w:val="28"/>
          <w:szCs w:val="28"/>
        </w:rPr>
        <w:t>СОВЕТ ДЕПУТАТОВ ГОРОДСКОГО ОКРУГА ЗАКРЫТОГО</w:t>
      </w:r>
      <w:r w:rsidRPr="00583AC7">
        <w:rPr>
          <w:sz w:val="28"/>
          <w:szCs w:val="28"/>
        </w:rPr>
        <w:br/>
        <w:t xml:space="preserve">АДМИНИСТРАТИВНО – ТЕРРИТОРИАЛЬНОГООБРАЗОВАНИЯ </w:t>
      </w:r>
    </w:p>
    <w:p w:rsidR="00C2736E" w:rsidRPr="00583AC7" w:rsidRDefault="00C2736E" w:rsidP="00DB51AA">
      <w:pPr>
        <w:jc w:val="center"/>
        <w:rPr>
          <w:sz w:val="28"/>
          <w:szCs w:val="28"/>
        </w:rPr>
      </w:pPr>
      <w:proofErr w:type="gramStart"/>
      <w:r w:rsidRPr="00583AC7">
        <w:rPr>
          <w:sz w:val="28"/>
          <w:szCs w:val="28"/>
        </w:rPr>
        <w:t>СИБИРСКИЙ</w:t>
      </w:r>
      <w:proofErr w:type="gramEnd"/>
      <w:r w:rsidRPr="00583AC7">
        <w:rPr>
          <w:sz w:val="28"/>
          <w:szCs w:val="28"/>
        </w:rPr>
        <w:t xml:space="preserve"> АЛТАЙСКОГО КРАЯ</w:t>
      </w:r>
    </w:p>
    <w:p w:rsidR="000F7C2C" w:rsidRDefault="000F7C2C" w:rsidP="00583AC7">
      <w:pPr>
        <w:pStyle w:val="a4"/>
        <w:ind w:left="0"/>
        <w:rPr>
          <w:rFonts w:ascii="Times New Roman" w:hAnsi="Times New Roman" w:cs="Times New Roman"/>
          <w:bCs w:val="0"/>
          <w:i/>
          <w:sz w:val="32"/>
          <w:szCs w:val="32"/>
          <w:u w:val="single"/>
        </w:rPr>
      </w:pPr>
    </w:p>
    <w:p w:rsidR="000F7C2C" w:rsidRDefault="000F7C2C" w:rsidP="00583AC7">
      <w:pPr>
        <w:pStyle w:val="a4"/>
        <w:ind w:left="0"/>
        <w:rPr>
          <w:rFonts w:ascii="Times New Roman" w:hAnsi="Times New Roman" w:cs="Times New Roman"/>
          <w:bCs w:val="0"/>
          <w:sz w:val="28"/>
          <w:szCs w:val="28"/>
        </w:rPr>
      </w:pPr>
    </w:p>
    <w:p w:rsidR="00823F37" w:rsidRPr="00C34345" w:rsidRDefault="00C2736E" w:rsidP="00583AC7">
      <w:pPr>
        <w:pStyle w:val="a4"/>
        <w:ind w:left="0"/>
        <w:rPr>
          <w:rFonts w:ascii="Times New Roman" w:hAnsi="Times New Roman" w:cs="Times New Roman"/>
          <w:sz w:val="28"/>
          <w:szCs w:val="28"/>
        </w:rPr>
      </w:pPr>
      <w:proofErr w:type="gramStart"/>
      <w:r w:rsidRPr="00C34345">
        <w:rPr>
          <w:rFonts w:ascii="Times New Roman" w:hAnsi="Times New Roman" w:cs="Times New Roman"/>
          <w:bCs w:val="0"/>
          <w:sz w:val="28"/>
          <w:szCs w:val="28"/>
        </w:rPr>
        <w:t>Р</w:t>
      </w:r>
      <w:proofErr w:type="gramEnd"/>
      <w:r w:rsidRPr="00C34345">
        <w:rPr>
          <w:rFonts w:ascii="Times New Roman" w:hAnsi="Times New Roman" w:cs="Times New Roman"/>
          <w:bCs w:val="0"/>
          <w:sz w:val="28"/>
          <w:szCs w:val="28"/>
        </w:rPr>
        <w:t xml:space="preserve"> Е Ш Е Н И Е</w:t>
      </w:r>
    </w:p>
    <w:p w:rsidR="00C2736E" w:rsidRPr="00591EA0" w:rsidRDefault="00591EA0" w:rsidP="00583AC7">
      <w:pPr>
        <w:rPr>
          <w:szCs w:val="26"/>
        </w:rPr>
      </w:pPr>
      <w:r>
        <w:rPr>
          <w:szCs w:val="26"/>
        </w:rPr>
        <w:t>10</w:t>
      </w:r>
      <w:r w:rsidR="00563A3C" w:rsidRPr="00594EC1">
        <w:rPr>
          <w:szCs w:val="26"/>
        </w:rPr>
        <w:t>.05</w:t>
      </w:r>
      <w:r>
        <w:rPr>
          <w:szCs w:val="26"/>
        </w:rPr>
        <w:t>.2023</w:t>
      </w:r>
      <w:r w:rsidR="000F7C2C">
        <w:rPr>
          <w:szCs w:val="26"/>
        </w:rPr>
        <w:t xml:space="preserve">                                                                                                                         </w:t>
      </w:r>
      <w:r>
        <w:rPr>
          <w:szCs w:val="26"/>
        </w:rPr>
        <w:t>№ 23</w:t>
      </w:r>
      <w:r w:rsidRPr="009656C9">
        <w:rPr>
          <w:szCs w:val="26"/>
        </w:rPr>
        <w:t>/</w:t>
      </w:r>
      <w:r w:rsidR="00551BBD">
        <w:rPr>
          <w:szCs w:val="26"/>
        </w:rPr>
        <w:t>212</w:t>
      </w:r>
    </w:p>
    <w:p w:rsidR="00525ECD" w:rsidRPr="00617D9F" w:rsidRDefault="00214B65" w:rsidP="00525ECD">
      <w:pPr>
        <w:jc w:val="center"/>
        <w:rPr>
          <w:sz w:val="22"/>
          <w:szCs w:val="22"/>
        </w:rPr>
      </w:pPr>
      <w:r w:rsidRPr="00617D9F">
        <w:rPr>
          <w:sz w:val="22"/>
          <w:szCs w:val="22"/>
        </w:rPr>
        <w:t>ЗАТО Сибирский</w:t>
      </w:r>
    </w:p>
    <w:p w:rsidR="009C1B2F" w:rsidRPr="00617D9F" w:rsidRDefault="009C1B2F" w:rsidP="004B5E5E">
      <w:pPr>
        <w:pStyle w:val="1"/>
        <w:jc w:val="left"/>
        <w:rPr>
          <w:rFonts w:ascii="Times New Roman" w:hAnsi="Times New Roman" w:cs="Times New Roman"/>
          <w:b w:val="0"/>
          <w:szCs w:val="22"/>
        </w:rPr>
        <w:sectPr w:rsidR="009C1B2F" w:rsidRPr="00617D9F" w:rsidSect="00C34345">
          <w:pgSz w:w="11906" w:h="16838"/>
          <w:pgMar w:top="1134" w:right="851" w:bottom="1134" w:left="1701" w:header="709" w:footer="709" w:gutter="0"/>
          <w:cols w:space="708"/>
          <w:docGrid w:linePitch="360"/>
        </w:sectPr>
      </w:pPr>
    </w:p>
    <w:p w:rsidR="00010588" w:rsidRPr="00617D9F" w:rsidRDefault="00010588" w:rsidP="00591EA0">
      <w:pPr>
        <w:pStyle w:val="1"/>
        <w:jc w:val="both"/>
        <w:rPr>
          <w:rFonts w:ascii="Times New Roman" w:hAnsi="Times New Roman" w:cs="Times New Roman"/>
          <w:b w:val="0"/>
          <w:szCs w:val="22"/>
        </w:rPr>
      </w:pPr>
    </w:p>
    <w:p w:rsidR="00010588" w:rsidRPr="009656C9" w:rsidRDefault="009656C9" w:rsidP="009656C9">
      <w:pPr>
        <w:pStyle w:val="1"/>
        <w:tabs>
          <w:tab w:val="left" w:pos="4536"/>
        </w:tabs>
        <w:spacing w:line="240" w:lineRule="exact"/>
        <w:ind w:right="4818"/>
        <w:jc w:val="both"/>
        <w:rPr>
          <w:rFonts w:ascii="Times New Roman" w:hAnsi="Times New Roman" w:cs="Times New Roman"/>
          <w:b w:val="0"/>
          <w:sz w:val="24"/>
        </w:rPr>
      </w:pPr>
      <w:r w:rsidRPr="009656C9">
        <w:rPr>
          <w:rFonts w:ascii="Times New Roman" w:hAnsi="Times New Roman" w:cs="Times New Roman"/>
          <w:b w:val="0"/>
          <w:sz w:val="24"/>
        </w:rPr>
        <w:t>О внесении изменений в Устав муниципального образования городского округа закрытого административно-территориального образования Сибирский Алтайского края</w:t>
      </w:r>
    </w:p>
    <w:p w:rsidR="009656C9" w:rsidRDefault="009656C9" w:rsidP="009656C9">
      <w:pPr>
        <w:pStyle w:val="1"/>
        <w:jc w:val="both"/>
        <w:rPr>
          <w:rFonts w:ascii="Times New Roman" w:hAnsi="Times New Roman" w:cs="Times New Roman"/>
          <w:b w:val="0"/>
          <w:sz w:val="24"/>
          <w:shd w:val="clear" w:color="auto" w:fill="FFFFFF"/>
        </w:rPr>
      </w:pPr>
    </w:p>
    <w:p w:rsidR="009656C9" w:rsidRDefault="009656C9" w:rsidP="009656C9">
      <w:pPr>
        <w:ind w:firstLine="567"/>
        <w:jc w:val="both"/>
        <w:rPr>
          <w:b/>
        </w:rPr>
      </w:pPr>
      <w:r>
        <w:t xml:space="preserve">В целях приведения Устава муниципального образования городского округа закрытого административно-территориального образования Сибирский Алтайского края в соответствие с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23 Устава, Совет </w:t>
      </w:r>
      <w:proofErr w:type="gramStart"/>
      <w:r>
        <w:t>депутатов</w:t>
      </w:r>
      <w:proofErr w:type="gramEnd"/>
      <w:r>
        <w:t xml:space="preserve"> ЗАТО Сибирский </w:t>
      </w:r>
      <w:r>
        <w:rPr>
          <w:b/>
        </w:rPr>
        <w:t>РЕШИЛ:</w:t>
      </w:r>
    </w:p>
    <w:p w:rsidR="009656C9" w:rsidRDefault="009656C9" w:rsidP="009656C9">
      <w:pPr>
        <w:ind w:firstLine="709"/>
        <w:jc w:val="both"/>
      </w:pPr>
      <w:r>
        <w:t>1. Внести в Устав муниципального образования городского округа закрытого административно-территориального образования Сибирский Алтайского края (в редакции решения от 31.10.2022 № 18/180) следующие изменения:</w:t>
      </w:r>
    </w:p>
    <w:p w:rsidR="009656C9" w:rsidRDefault="009656C9" w:rsidP="009656C9">
      <w:pPr>
        <w:ind w:firstLine="709"/>
        <w:jc w:val="both"/>
      </w:pPr>
    </w:p>
    <w:p w:rsidR="009656C9" w:rsidRDefault="009656C9" w:rsidP="009656C9">
      <w:pPr>
        <w:ind w:firstLine="709"/>
        <w:jc w:val="both"/>
      </w:pPr>
      <w:r>
        <w:t>1) части 3, 4, 6, 7 статьи 12 изложить в следующей редакции:</w:t>
      </w:r>
    </w:p>
    <w:p w:rsidR="009656C9" w:rsidRDefault="009656C9" w:rsidP="009656C9">
      <w:pPr>
        <w:ind w:firstLine="709"/>
        <w:jc w:val="both"/>
      </w:pPr>
      <w:r>
        <w:t>«3. Выдвижение инициативы проведения отзыва возможно после вступления в силу судебного решения, установившего факт совершения депутатом деяния,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w:t>
      </w:r>
    </w:p>
    <w:p w:rsidR="009656C9" w:rsidRDefault="009656C9" w:rsidP="009656C9">
      <w:pPr>
        <w:ind w:firstLine="709"/>
        <w:jc w:val="both"/>
      </w:pPr>
      <w: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деяния, предусмотренного частью 2 настоящей статьи. </w:t>
      </w:r>
    </w:p>
    <w:p w:rsidR="009656C9" w:rsidRPr="009656C9" w:rsidRDefault="009656C9" w:rsidP="009656C9">
      <w:pPr>
        <w:pStyle w:val="a5"/>
        <w:ind w:firstLine="709"/>
        <w:jc w:val="both"/>
        <w:rPr>
          <w:rFonts w:ascii="Times New Roman" w:hAnsi="Times New Roman"/>
          <w:sz w:val="24"/>
        </w:rPr>
      </w:pPr>
      <w:r w:rsidRPr="009656C9">
        <w:rPr>
          <w:rFonts w:ascii="Times New Roman" w:hAnsi="Times New Roman"/>
          <w:sz w:val="24"/>
        </w:rPr>
        <w:t xml:space="preserve">4. Выдвижение инициативы проведения отзыва депутата не может быть осуществлено ранее, чем через шесть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двенадцать месяцев до окончания установленного срока его полномочий. </w:t>
      </w:r>
    </w:p>
    <w:p w:rsidR="009656C9" w:rsidRDefault="009656C9" w:rsidP="009656C9">
      <w:pPr>
        <w:ind w:firstLine="709"/>
        <w:jc w:val="both"/>
      </w:pPr>
      <w: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9656C9" w:rsidRDefault="009656C9" w:rsidP="009656C9">
      <w:pPr>
        <w:ind w:firstLine="709"/>
        <w:jc w:val="both"/>
      </w:pPr>
      <w:r>
        <w:t xml:space="preserve">6. Избирательная комиссия, организующая выборы в органы местного самоуправления, в день поступления ходатайства инициативной группы письменно </w:t>
      </w:r>
      <w:r>
        <w:lastRenderedPageBreak/>
        <w:t>извещает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9656C9" w:rsidRDefault="009656C9" w:rsidP="009656C9">
      <w:pPr>
        <w:ind w:firstLine="709"/>
        <w:jc w:val="both"/>
      </w:pPr>
      <w: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9656C9" w:rsidRDefault="009656C9" w:rsidP="009656C9">
      <w:pPr>
        <w:ind w:firstLine="709"/>
        <w:jc w:val="both"/>
      </w:pPr>
      <w:r>
        <w:t xml:space="preserve">7. </w:t>
      </w:r>
      <w:proofErr w:type="gramStart"/>
      <w: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9656C9" w:rsidRDefault="009656C9" w:rsidP="009656C9">
      <w:pPr>
        <w:ind w:firstLine="709"/>
        <w:jc w:val="both"/>
      </w:pPr>
      <w:r>
        <w:t>В случае регистрации инициативной группы избирательная комиссия, организующая выборы в органы местного самоуправления, выдаёт ей регистрационное свидетельство и удостоверения её членам, а также доводит информацию о регистрации инициативной группы до сведения населения через средства массовой информации. 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t>а о её</w:t>
      </w:r>
      <w:proofErr w:type="gramEnd"/>
      <w:r>
        <w:t xml:space="preserve"> регистрации и приложенных к нему документов. </w:t>
      </w:r>
    </w:p>
    <w:p w:rsidR="009656C9" w:rsidRDefault="009656C9" w:rsidP="009656C9">
      <w:pPr>
        <w:ind w:firstLine="709"/>
        <w:jc w:val="both"/>
      </w:pPr>
      <w:r>
        <w:t>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w:t>
      </w:r>
      <w:proofErr w:type="gramStart"/>
      <w:r>
        <w:t>.»;</w:t>
      </w:r>
      <w:proofErr w:type="gramEnd"/>
    </w:p>
    <w:p w:rsidR="009656C9" w:rsidRDefault="009656C9" w:rsidP="009656C9">
      <w:pPr>
        <w:ind w:firstLine="567"/>
        <w:jc w:val="both"/>
      </w:pPr>
    </w:p>
    <w:p w:rsidR="009656C9" w:rsidRDefault="009656C9" w:rsidP="009656C9">
      <w:pPr>
        <w:ind w:firstLine="709"/>
        <w:jc w:val="both"/>
      </w:pPr>
      <w:r>
        <w:t>2) Статью 24 изложить в следующей редакции:</w:t>
      </w:r>
    </w:p>
    <w:p w:rsidR="009656C9" w:rsidRDefault="009656C9" w:rsidP="009656C9">
      <w:pPr>
        <w:ind w:firstLine="709"/>
        <w:jc w:val="both"/>
      </w:pPr>
      <w:r>
        <w:t>«Статья 24. Полномочия Совета депутатов в области осуществления местного самоуправления</w:t>
      </w:r>
    </w:p>
    <w:p w:rsidR="009656C9" w:rsidRDefault="009656C9" w:rsidP="009656C9">
      <w:pPr>
        <w:ind w:firstLine="709"/>
        <w:jc w:val="both"/>
      </w:pPr>
      <w:r>
        <w:t>К полномочиям Совета депутатов относится:</w:t>
      </w:r>
    </w:p>
    <w:p w:rsidR="009656C9" w:rsidRDefault="009656C9" w:rsidP="009656C9">
      <w:pPr>
        <w:ind w:firstLine="709"/>
        <w:jc w:val="both"/>
      </w:pPr>
      <w:r>
        <w:t>1) официальное толкование настоящего Устава;</w:t>
      </w:r>
    </w:p>
    <w:p w:rsidR="009656C9" w:rsidRDefault="009656C9" w:rsidP="009656C9">
      <w:pPr>
        <w:ind w:firstLine="709"/>
        <w:jc w:val="both"/>
      </w:pPr>
      <w:r>
        <w:t>2) назначение местного референдума, муниципальных выборов, голосования по отзыву депутата;</w:t>
      </w:r>
    </w:p>
    <w:p w:rsidR="009656C9" w:rsidRDefault="009656C9" w:rsidP="009656C9">
      <w:pPr>
        <w:ind w:firstLine="709"/>
        <w:jc w:val="both"/>
      </w:pPr>
      <w:r>
        <w:t>3) принятие решения об установлении порядка и размера компенсации расходов, связанных с осуществлением депутатской деятельности;</w:t>
      </w:r>
    </w:p>
    <w:p w:rsidR="009656C9" w:rsidRDefault="009656C9" w:rsidP="009656C9">
      <w:pPr>
        <w:ind w:firstLine="709"/>
        <w:jc w:val="both"/>
      </w:pPr>
      <w:r>
        <w:t>4) утверждение структуры Совета депутатов;</w:t>
      </w:r>
    </w:p>
    <w:p w:rsidR="009656C9" w:rsidRDefault="009656C9" w:rsidP="009656C9">
      <w:pPr>
        <w:ind w:firstLine="709"/>
        <w:jc w:val="both"/>
      </w:pPr>
      <w:r>
        <w:t>5) утверждение Регламента, внесение в него изменений и дополнений;</w:t>
      </w:r>
    </w:p>
    <w:p w:rsidR="009656C9" w:rsidRDefault="009656C9" w:rsidP="009656C9">
      <w:pPr>
        <w:ind w:firstLine="709"/>
        <w:jc w:val="both"/>
      </w:pPr>
      <w:r>
        <w:t>6) рассмотрение протестов и представлений прокурора на настоящий Устав и решения Совета депутатов;</w:t>
      </w:r>
    </w:p>
    <w:p w:rsidR="009656C9" w:rsidRDefault="009656C9" w:rsidP="009656C9">
      <w:pPr>
        <w:ind w:firstLine="709"/>
        <w:jc w:val="both"/>
      </w:pPr>
      <w:r>
        <w:t>7) принятие общеобязательных правил на территории городского округа по вопросам местного значения;</w:t>
      </w:r>
    </w:p>
    <w:p w:rsidR="009656C9" w:rsidRDefault="009656C9" w:rsidP="009656C9">
      <w:pPr>
        <w:ind w:firstLine="709"/>
        <w:jc w:val="both"/>
      </w:pPr>
      <w:r>
        <w:t xml:space="preserve">8) заслушивание ежегодных отчетов </w:t>
      </w:r>
      <w:proofErr w:type="gramStart"/>
      <w:r>
        <w:t>Главы</w:t>
      </w:r>
      <w:proofErr w:type="gramEnd"/>
      <w:r>
        <w:t xml:space="preserve"> ЗАТО о результатах его деятельности, деятельности Администрации и иных подведомственных Главе ЗАТО органов местного самоуправления, в том числе о решении вопросов, поставленных Советом депутатов;</w:t>
      </w:r>
    </w:p>
    <w:p w:rsidR="009656C9" w:rsidRDefault="009656C9" w:rsidP="009656C9">
      <w:pPr>
        <w:ind w:firstLine="709"/>
        <w:jc w:val="both"/>
      </w:pPr>
      <w:r>
        <w:t xml:space="preserve">9)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9-16, 25, 29 статьи 5 настоящего Устава.  </w:t>
      </w:r>
    </w:p>
    <w:p w:rsidR="009656C9" w:rsidRDefault="009656C9" w:rsidP="009656C9">
      <w:pPr>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9656C9" w:rsidRDefault="009656C9" w:rsidP="009656C9">
      <w:pPr>
        <w:ind w:firstLine="709"/>
        <w:jc w:val="both"/>
      </w:pPr>
      <w:r>
        <w:t xml:space="preserve">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учёбы </w:t>
      </w:r>
      <w:r>
        <w:lastRenderedPageBreak/>
        <w:t>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9656C9" w:rsidRDefault="009656C9" w:rsidP="009656C9">
      <w:pPr>
        <w:ind w:firstLine="709"/>
        <w:jc w:val="both"/>
      </w:pPr>
      <w:r>
        <w:t>11) образование Счетной палаты;</w:t>
      </w:r>
    </w:p>
    <w:p w:rsidR="009656C9" w:rsidRDefault="009656C9" w:rsidP="009656C9">
      <w:pPr>
        <w:ind w:firstLine="709"/>
        <w:jc w:val="both"/>
      </w:pPr>
      <w:r>
        <w:t>12) осуществление иных полномочий в соответствии с федеральными законами, законами Алтайского края и настоящим Уставом</w:t>
      </w:r>
      <w:proofErr w:type="gramStart"/>
      <w:r>
        <w:t>.»;</w:t>
      </w:r>
      <w:proofErr w:type="gramEnd"/>
    </w:p>
    <w:p w:rsidR="009656C9" w:rsidRDefault="009656C9" w:rsidP="009656C9">
      <w:pPr>
        <w:ind w:firstLine="709"/>
        <w:jc w:val="both"/>
      </w:pPr>
    </w:p>
    <w:p w:rsidR="009656C9" w:rsidRDefault="009656C9" w:rsidP="009656C9">
      <w:pPr>
        <w:ind w:firstLine="709"/>
        <w:jc w:val="both"/>
      </w:pPr>
      <w:r>
        <w:t>3) Статью 40 изложить в следующей редакции:</w:t>
      </w:r>
    </w:p>
    <w:p w:rsidR="009656C9" w:rsidRDefault="009656C9" w:rsidP="009656C9">
      <w:pPr>
        <w:ind w:firstLine="709"/>
        <w:jc w:val="both"/>
      </w:pPr>
      <w:r>
        <w:t>«Статья 40. Досрочное прекращение полномочий депутата</w:t>
      </w:r>
    </w:p>
    <w:p w:rsidR="009656C9" w:rsidRDefault="009656C9" w:rsidP="009656C9">
      <w:pPr>
        <w:ind w:firstLine="709"/>
        <w:jc w:val="both"/>
      </w:pPr>
      <w:r>
        <w:t>1. Полномочия депутата прекращаются досрочно в случае:</w:t>
      </w:r>
    </w:p>
    <w:p w:rsidR="009656C9" w:rsidRDefault="009656C9" w:rsidP="009656C9">
      <w:pPr>
        <w:ind w:firstLine="709"/>
        <w:jc w:val="both"/>
      </w:pPr>
      <w:r>
        <w:t>1) смерти;</w:t>
      </w:r>
    </w:p>
    <w:p w:rsidR="009656C9" w:rsidRDefault="009656C9" w:rsidP="009656C9">
      <w:pPr>
        <w:ind w:firstLine="709"/>
        <w:jc w:val="both"/>
      </w:pPr>
      <w:r>
        <w:t>2) отставки по собственному желанию;</w:t>
      </w:r>
    </w:p>
    <w:p w:rsidR="009656C9" w:rsidRDefault="009656C9" w:rsidP="009656C9">
      <w:pPr>
        <w:ind w:firstLine="709"/>
        <w:jc w:val="both"/>
      </w:pPr>
      <w:r>
        <w:t>3) признания судом недееспособным или ограниченно дееспособным;</w:t>
      </w:r>
    </w:p>
    <w:p w:rsidR="009656C9" w:rsidRDefault="009656C9" w:rsidP="009656C9">
      <w:pPr>
        <w:ind w:firstLine="709"/>
        <w:jc w:val="both"/>
      </w:pPr>
      <w:r>
        <w:t>4) признания судом безвестно отсутствующим или объявления умершим;</w:t>
      </w:r>
    </w:p>
    <w:p w:rsidR="009656C9" w:rsidRDefault="009656C9" w:rsidP="009656C9">
      <w:pPr>
        <w:ind w:firstLine="709"/>
        <w:jc w:val="both"/>
      </w:pPr>
      <w:r>
        <w:t>5) вступления в отношении его в законную силу обвинительного приговора суда;</w:t>
      </w:r>
    </w:p>
    <w:p w:rsidR="009656C9" w:rsidRDefault="009656C9" w:rsidP="009656C9">
      <w:pPr>
        <w:ind w:firstLine="709"/>
        <w:jc w:val="both"/>
      </w:pPr>
      <w:r>
        <w:t>6) выезда за пределы Российской Федерации на постоянное место жительства;</w:t>
      </w:r>
    </w:p>
    <w:p w:rsidR="009656C9" w:rsidRDefault="009656C9" w:rsidP="009656C9">
      <w:pPr>
        <w:ind w:firstLine="709"/>
        <w:jc w:val="both"/>
      </w:pPr>
      <w:proofErr w:type="gramStart"/>
      <w:r>
        <w:t>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56C9" w:rsidRDefault="009656C9" w:rsidP="009656C9">
      <w:pPr>
        <w:ind w:firstLine="709"/>
        <w:jc w:val="both"/>
      </w:pPr>
      <w:r>
        <w:t>8) отзыва избирателями;</w:t>
      </w:r>
    </w:p>
    <w:p w:rsidR="009656C9" w:rsidRDefault="009656C9" w:rsidP="009656C9">
      <w:pPr>
        <w:ind w:firstLine="709"/>
        <w:jc w:val="both"/>
      </w:pPr>
      <w:r>
        <w:t>9) досрочного прекращения полномочий Совета депутатов;</w:t>
      </w:r>
    </w:p>
    <w:p w:rsidR="009656C9" w:rsidRDefault="009656C9" w:rsidP="009656C9">
      <w:pPr>
        <w:ind w:firstLine="709"/>
        <w:jc w:val="both"/>
      </w:pPr>
      <w:r>
        <w:t>10) призыва на военную службу или направления на заменяющую её альтернативную гражданскую службу;</w:t>
      </w:r>
    </w:p>
    <w:p w:rsidR="009656C9" w:rsidRDefault="009656C9" w:rsidP="009656C9">
      <w:pPr>
        <w:ind w:firstLine="709"/>
        <w:jc w:val="both"/>
      </w:pPr>
      <w:proofErr w:type="gramStart"/>
      <w: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656C9" w:rsidRDefault="009656C9" w:rsidP="009656C9">
      <w:pPr>
        <w:ind w:firstLine="709"/>
        <w:jc w:val="both"/>
      </w:pPr>
      <w:r>
        <w:t>12) в случае отсутствия депутата без уважительных причин на всех сессиях Совета депутатов в течение шести месяцев подряд;</w:t>
      </w:r>
    </w:p>
    <w:p w:rsidR="009656C9" w:rsidRDefault="009656C9" w:rsidP="009656C9">
      <w:pPr>
        <w:ind w:firstLine="709"/>
        <w:jc w:val="both"/>
      </w:pPr>
      <w:r>
        <w:t>13) в иных случаях, установленных Федеральным законом от 6 октября 2003 года № 131-ФЗ и иными федеральными законами.</w:t>
      </w:r>
    </w:p>
    <w:p w:rsidR="009656C9" w:rsidRDefault="009656C9" w:rsidP="009656C9">
      <w:pPr>
        <w:ind w:firstLine="709"/>
        <w:jc w:val="both"/>
      </w:pPr>
      <w:r>
        <w:t>2. Решение Совета депутатов о досрочном прекращении полномочий депутата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656C9" w:rsidRDefault="009656C9" w:rsidP="009656C9">
      <w:pPr>
        <w:ind w:firstLine="709"/>
        <w:jc w:val="both"/>
      </w:pPr>
      <w:r>
        <w:t>Порядок принятия решения о досрочном прекращении полномочий депутата устанавливается настоящим Уставом и Регламентом</w:t>
      </w:r>
      <w:proofErr w:type="gramStart"/>
      <w:r>
        <w:t>.»;</w:t>
      </w:r>
      <w:proofErr w:type="gramEnd"/>
    </w:p>
    <w:p w:rsidR="009656C9" w:rsidRDefault="009656C9" w:rsidP="009656C9">
      <w:pPr>
        <w:ind w:firstLine="709"/>
        <w:jc w:val="both"/>
      </w:pPr>
    </w:p>
    <w:p w:rsidR="009656C9" w:rsidRDefault="009656C9" w:rsidP="009656C9">
      <w:pPr>
        <w:ind w:firstLine="709"/>
        <w:jc w:val="both"/>
      </w:pPr>
      <w:r>
        <w:t>4) главу 7. «Избирательная комиссия» признать утратившей силу.</w:t>
      </w:r>
    </w:p>
    <w:p w:rsidR="009656C9" w:rsidRDefault="009656C9" w:rsidP="009656C9">
      <w:pPr>
        <w:ind w:firstLine="709"/>
        <w:jc w:val="both"/>
      </w:pPr>
    </w:p>
    <w:p w:rsidR="009656C9" w:rsidRDefault="009656C9" w:rsidP="009656C9">
      <w:pPr>
        <w:ind w:firstLine="709"/>
        <w:jc w:val="both"/>
      </w:pPr>
      <w:r>
        <w:t>2. Направить принятое решение для государственной регистрации в Управление Минюста России по Алтайскому краю.</w:t>
      </w:r>
    </w:p>
    <w:p w:rsidR="009656C9" w:rsidRDefault="009656C9" w:rsidP="009656C9">
      <w:pPr>
        <w:ind w:firstLine="709"/>
        <w:jc w:val="both"/>
      </w:pPr>
      <w:r>
        <w:t>3. Опубликовать настоящее решение после государственной регистрации в установленном порядке.</w:t>
      </w:r>
    </w:p>
    <w:p w:rsidR="009656C9" w:rsidRDefault="009656C9" w:rsidP="009656C9">
      <w:pPr>
        <w:ind w:firstLine="709"/>
        <w:jc w:val="both"/>
      </w:pPr>
      <w:r>
        <w:t xml:space="preserve">4. Контроль за исполнением решения возложить на комиссию Совета </w:t>
      </w:r>
      <w:proofErr w:type="gramStart"/>
      <w:r>
        <w:t>депутатов</w:t>
      </w:r>
      <w:proofErr w:type="gramEnd"/>
      <w:r>
        <w:t xml:space="preserve"> ЗАТО Сибирский по вопросам законности, правопорядка и местного самоуправления (</w:t>
      </w:r>
      <w:proofErr w:type="spellStart"/>
      <w:r>
        <w:t>Байраковский</w:t>
      </w:r>
      <w:proofErr w:type="spellEnd"/>
      <w:r>
        <w:t xml:space="preserve"> Г.С.).    </w:t>
      </w:r>
    </w:p>
    <w:p w:rsidR="009656C9" w:rsidRDefault="009656C9" w:rsidP="009656C9">
      <w:pPr>
        <w:ind w:firstLine="709"/>
        <w:jc w:val="both"/>
      </w:pPr>
      <w:r>
        <w:t>5. Настоящее решение вступает в силу и действует в соответствии с Федеральным законом от 6 октября 2003 года № 131-ФЗ «Об общих принципах местного самоуправления в Российской Федерации».</w:t>
      </w:r>
    </w:p>
    <w:p w:rsidR="00010588" w:rsidRDefault="00010588" w:rsidP="009656C9">
      <w:pPr>
        <w:tabs>
          <w:tab w:val="left" w:pos="709"/>
          <w:tab w:val="left" w:pos="851"/>
        </w:tabs>
        <w:ind w:firstLine="709"/>
        <w:jc w:val="both"/>
        <w:rPr>
          <w:bCs/>
        </w:rPr>
      </w:pPr>
    </w:p>
    <w:p w:rsidR="00562AF0" w:rsidRPr="00591EA0" w:rsidRDefault="00562AF0" w:rsidP="00180F6C">
      <w:pPr>
        <w:tabs>
          <w:tab w:val="left" w:pos="709"/>
          <w:tab w:val="left" w:pos="851"/>
        </w:tabs>
        <w:ind w:firstLine="709"/>
        <w:jc w:val="both"/>
        <w:rPr>
          <w:bCs/>
        </w:rPr>
      </w:pPr>
    </w:p>
    <w:p w:rsidR="009656C9" w:rsidRDefault="00F9076C" w:rsidP="009501C1">
      <w:r w:rsidRPr="00591EA0">
        <w:t xml:space="preserve">Председатель Совета депутатов                                </w:t>
      </w:r>
      <w:r w:rsidR="000F7C2C">
        <w:t xml:space="preserve">                                        </w:t>
      </w:r>
      <w:r w:rsidRPr="00591EA0">
        <w:t>А.С. Дубовецкий</w:t>
      </w:r>
    </w:p>
    <w:p w:rsidR="009656C9" w:rsidRDefault="009656C9" w:rsidP="009501C1"/>
    <w:p w:rsidR="009E2FB6" w:rsidRPr="00591EA0" w:rsidRDefault="009656C9" w:rsidP="009501C1">
      <w:proofErr w:type="gramStart"/>
      <w:r>
        <w:t>Глава</w:t>
      </w:r>
      <w:proofErr w:type="gramEnd"/>
      <w:r>
        <w:t xml:space="preserve"> ЗАТО                                                                                                                 С.М. </w:t>
      </w:r>
      <w:proofErr w:type="spellStart"/>
      <w:r>
        <w:t>Драчев</w:t>
      </w:r>
      <w:bookmarkStart w:id="0" w:name="_GoBack"/>
      <w:bookmarkEnd w:id="0"/>
      <w:proofErr w:type="spellEnd"/>
      <w:r w:rsidR="00393E31">
        <w:rPr>
          <w:noProof/>
        </w:rPr>
        <w:pict>
          <v:shapetype id="_x0000_t202" coordsize="21600,21600" o:spt="202" path="m,l,21600r21600,l21600,xe">
            <v:stroke joinstyle="miter"/>
            <v:path gradientshapeok="t" o:connecttype="rect"/>
          </v:shapetype>
          <v:shape id="Text Box 3" o:spid="_x0000_s1029" type="#_x0000_t202" style="position:absolute;margin-left:-8.9pt;margin-top:196.35pt;width:296.75pt;height:7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LrhA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" stroked="f">
            <v:textbox>
              <w:txbxContent>
                <w:p w:rsidR="008D7E55" w:rsidRPr="009E2FB6" w:rsidRDefault="008D7E55" w:rsidP="008D7E55">
                  <w:pPr>
                    <w:jc w:val="both"/>
                  </w:pPr>
                </w:p>
              </w:txbxContent>
            </v:textbox>
          </v:shape>
        </w:pict>
      </w:r>
    </w:p>
    <w:p w:rsidR="009E2FB6" w:rsidRPr="008D7E55" w:rsidRDefault="009E2FB6" w:rsidP="009501C1">
      <w:pPr>
        <w:rPr>
          <w:sz w:val="23"/>
          <w:szCs w:val="23"/>
        </w:rPr>
      </w:pPr>
    </w:p>
    <w:p w:rsidR="009E2FB6" w:rsidRPr="008D7E55" w:rsidRDefault="009E2FB6" w:rsidP="009501C1">
      <w:pPr>
        <w:rPr>
          <w:sz w:val="23"/>
          <w:szCs w:val="23"/>
        </w:rPr>
      </w:pPr>
    </w:p>
    <w:p w:rsidR="009E2FB6" w:rsidRPr="008D7E55" w:rsidRDefault="009E2FB6" w:rsidP="009501C1">
      <w:pPr>
        <w:rPr>
          <w:sz w:val="23"/>
          <w:szCs w:val="23"/>
        </w:rPr>
      </w:pPr>
    </w:p>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393E31" w:rsidP="009501C1">
      <w:r>
        <w:rPr>
          <w:noProof/>
        </w:rPr>
        <w:pict>
          <v:shape id="_x0000_s1030" type="#_x0000_t202" style="position:absolute;margin-left:3.1pt;margin-top:-95.2pt;width:296.75pt;height: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LrhA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" stroked="f">
            <v:textbox>
              <w:txbxContent>
                <w:p w:rsidR="008D7E55" w:rsidRPr="009E2FB6" w:rsidRDefault="008D7E55" w:rsidP="008D7E55">
                  <w:pPr>
                    <w:jc w:val="both"/>
                  </w:pPr>
                </w:p>
              </w:txbxContent>
            </v:textbox>
          </v:shape>
        </w:pict>
      </w:r>
    </w:p>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9E2FB6" w:rsidRDefault="009E2FB6" w:rsidP="009501C1"/>
    <w:p w:rsidR="001261C6" w:rsidRDefault="001261C6" w:rsidP="009501C1">
      <w:pPr>
        <w:rPr>
          <w:sz w:val="26"/>
          <w:szCs w:val="26"/>
        </w:rPr>
      </w:pPr>
    </w:p>
    <w:sectPr w:rsidR="001261C6" w:rsidSect="009C1B2F">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D65" w:rsidRDefault="00EA3D65" w:rsidP="00010588">
      <w:r>
        <w:separator/>
      </w:r>
    </w:p>
  </w:endnote>
  <w:endnote w:type="continuationSeparator" w:id="1">
    <w:p w:rsidR="00EA3D65" w:rsidRDefault="00EA3D65" w:rsidP="00010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D65" w:rsidRDefault="00EA3D65" w:rsidP="00010588">
      <w:r>
        <w:separator/>
      </w:r>
    </w:p>
  </w:footnote>
  <w:footnote w:type="continuationSeparator" w:id="1">
    <w:p w:rsidR="00EA3D65" w:rsidRDefault="00EA3D65" w:rsidP="00010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6AB3"/>
    <w:multiLevelType w:val="hybridMultilevel"/>
    <w:tmpl w:val="BA0E544A"/>
    <w:lvl w:ilvl="0" w:tplc="EFE6E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3C3F03"/>
    <w:multiLevelType w:val="hybridMultilevel"/>
    <w:tmpl w:val="478C4118"/>
    <w:lvl w:ilvl="0" w:tplc="4C221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7C7DDB"/>
    <w:multiLevelType w:val="hybridMultilevel"/>
    <w:tmpl w:val="DC763F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9"/>
  <w:hyphenationZone w:val="357"/>
  <w:drawingGridHorizontalSpacing w:val="57"/>
  <w:displayVerticalDrawingGridEvery w:val="2"/>
  <w:noPunctuationKerning/>
  <w:characterSpacingControl w:val="doNotCompress"/>
  <w:footnotePr>
    <w:footnote w:id="0"/>
    <w:footnote w:id="1"/>
  </w:footnotePr>
  <w:endnotePr>
    <w:endnote w:id="0"/>
    <w:endnote w:id="1"/>
  </w:endnotePr>
  <w:compat/>
  <w:rsids>
    <w:rsidRoot w:val="00B26EDD"/>
    <w:rsid w:val="00002A37"/>
    <w:rsid w:val="00010588"/>
    <w:rsid w:val="00011A1F"/>
    <w:rsid w:val="00046CB2"/>
    <w:rsid w:val="00064C54"/>
    <w:rsid w:val="000720AF"/>
    <w:rsid w:val="00084D2F"/>
    <w:rsid w:val="00085375"/>
    <w:rsid w:val="0008629D"/>
    <w:rsid w:val="00096F96"/>
    <w:rsid w:val="000A2476"/>
    <w:rsid w:val="000C5869"/>
    <w:rsid w:val="000D3BC4"/>
    <w:rsid w:val="000D4C41"/>
    <w:rsid w:val="000F2049"/>
    <w:rsid w:val="000F7C2C"/>
    <w:rsid w:val="001012EA"/>
    <w:rsid w:val="00122E93"/>
    <w:rsid w:val="0012385C"/>
    <w:rsid w:val="001261C6"/>
    <w:rsid w:val="0014631C"/>
    <w:rsid w:val="00161BC7"/>
    <w:rsid w:val="00174FD4"/>
    <w:rsid w:val="00180F6C"/>
    <w:rsid w:val="001825B5"/>
    <w:rsid w:val="001918BF"/>
    <w:rsid w:val="001A2185"/>
    <w:rsid w:val="001A2D9E"/>
    <w:rsid w:val="001C2797"/>
    <w:rsid w:val="001C53C8"/>
    <w:rsid w:val="001D1210"/>
    <w:rsid w:val="001D6C17"/>
    <w:rsid w:val="001E554F"/>
    <w:rsid w:val="001F1A93"/>
    <w:rsid w:val="00202694"/>
    <w:rsid w:val="00214B65"/>
    <w:rsid w:val="002232E5"/>
    <w:rsid w:val="00252BE1"/>
    <w:rsid w:val="002563BF"/>
    <w:rsid w:val="00262DAA"/>
    <w:rsid w:val="00267FEC"/>
    <w:rsid w:val="00272807"/>
    <w:rsid w:val="00276A93"/>
    <w:rsid w:val="002909A7"/>
    <w:rsid w:val="00293AC3"/>
    <w:rsid w:val="002A1581"/>
    <w:rsid w:val="002A5207"/>
    <w:rsid w:val="002C1389"/>
    <w:rsid w:val="002C4A82"/>
    <w:rsid w:val="002C591B"/>
    <w:rsid w:val="002D61FB"/>
    <w:rsid w:val="002E0600"/>
    <w:rsid w:val="0031027E"/>
    <w:rsid w:val="00313358"/>
    <w:rsid w:val="003234F6"/>
    <w:rsid w:val="00342D1A"/>
    <w:rsid w:val="003538D9"/>
    <w:rsid w:val="003638D1"/>
    <w:rsid w:val="003671C2"/>
    <w:rsid w:val="003745AC"/>
    <w:rsid w:val="00386EC7"/>
    <w:rsid w:val="00393E31"/>
    <w:rsid w:val="00397B11"/>
    <w:rsid w:val="003A0806"/>
    <w:rsid w:val="003A203F"/>
    <w:rsid w:val="003E6DEE"/>
    <w:rsid w:val="003F5077"/>
    <w:rsid w:val="003F6D67"/>
    <w:rsid w:val="003F7D44"/>
    <w:rsid w:val="00421EE9"/>
    <w:rsid w:val="00423D70"/>
    <w:rsid w:val="0044202C"/>
    <w:rsid w:val="00444832"/>
    <w:rsid w:val="0044556D"/>
    <w:rsid w:val="004576C8"/>
    <w:rsid w:val="00466C0B"/>
    <w:rsid w:val="0047379A"/>
    <w:rsid w:val="00477E66"/>
    <w:rsid w:val="00480327"/>
    <w:rsid w:val="004A000D"/>
    <w:rsid w:val="004B26AC"/>
    <w:rsid w:val="004B5E5E"/>
    <w:rsid w:val="004C44B3"/>
    <w:rsid w:val="00522BB4"/>
    <w:rsid w:val="00525ECD"/>
    <w:rsid w:val="00527D67"/>
    <w:rsid w:val="005375DB"/>
    <w:rsid w:val="00540E8E"/>
    <w:rsid w:val="00551BBD"/>
    <w:rsid w:val="00555D85"/>
    <w:rsid w:val="00562AF0"/>
    <w:rsid w:val="00563A3C"/>
    <w:rsid w:val="00564CC7"/>
    <w:rsid w:val="005827BC"/>
    <w:rsid w:val="00583AC7"/>
    <w:rsid w:val="00591EA0"/>
    <w:rsid w:val="00594EC1"/>
    <w:rsid w:val="00596BFD"/>
    <w:rsid w:val="005A5E3C"/>
    <w:rsid w:val="005A7514"/>
    <w:rsid w:val="005B4C56"/>
    <w:rsid w:val="005C5CEA"/>
    <w:rsid w:val="005C7905"/>
    <w:rsid w:val="005C7F83"/>
    <w:rsid w:val="005F556C"/>
    <w:rsid w:val="00617D9F"/>
    <w:rsid w:val="006242AE"/>
    <w:rsid w:val="0062688C"/>
    <w:rsid w:val="0063142E"/>
    <w:rsid w:val="006349F6"/>
    <w:rsid w:val="00640464"/>
    <w:rsid w:val="006410C3"/>
    <w:rsid w:val="00660454"/>
    <w:rsid w:val="006634D4"/>
    <w:rsid w:val="0067178F"/>
    <w:rsid w:val="00695AED"/>
    <w:rsid w:val="006A5045"/>
    <w:rsid w:val="006C50A5"/>
    <w:rsid w:val="006D0E6A"/>
    <w:rsid w:val="006E3929"/>
    <w:rsid w:val="006F3ACD"/>
    <w:rsid w:val="00700636"/>
    <w:rsid w:val="00710869"/>
    <w:rsid w:val="007442FF"/>
    <w:rsid w:val="007479FC"/>
    <w:rsid w:val="007611B1"/>
    <w:rsid w:val="00767AF0"/>
    <w:rsid w:val="0077059D"/>
    <w:rsid w:val="0079753F"/>
    <w:rsid w:val="007A152E"/>
    <w:rsid w:val="007B4E72"/>
    <w:rsid w:val="007E2BEF"/>
    <w:rsid w:val="007E6185"/>
    <w:rsid w:val="007F20BB"/>
    <w:rsid w:val="007F389B"/>
    <w:rsid w:val="00807D49"/>
    <w:rsid w:val="00822162"/>
    <w:rsid w:val="00823F37"/>
    <w:rsid w:val="00847EA4"/>
    <w:rsid w:val="00855A57"/>
    <w:rsid w:val="008777D3"/>
    <w:rsid w:val="00885AB7"/>
    <w:rsid w:val="0089032E"/>
    <w:rsid w:val="008A010D"/>
    <w:rsid w:val="008B44E9"/>
    <w:rsid w:val="008D2956"/>
    <w:rsid w:val="008D5BF8"/>
    <w:rsid w:val="008D7E55"/>
    <w:rsid w:val="00901045"/>
    <w:rsid w:val="00902B69"/>
    <w:rsid w:val="009145DF"/>
    <w:rsid w:val="0091792B"/>
    <w:rsid w:val="00917D38"/>
    <w:rsid w:val="00926BCE"/>
    <w:rsid w:val="009276E6"/>
    <w:rsid w:val="00935CF3"/>
    <w:rsid w:val="00945642"/>
    <w:rsid w:val="009501C1"/>
    <w:rsid w:val="0096201A"/>
    <w:rsid w:val="009656C9"/>
    <w:rsid w:val="0099773F"/>
    <w:rsid w:val="009A0734"/>
    <w:rsid w:val="009A26AF"/>
    <w:rsid w:val="009A2D57"/>
    <w:rsid w:val="009B2DA2"/>
    <w:rsid w:val="009B5999"/>
    <w:rsid w:val="009C1B2F"/>
    <w:rsid w:val="009D0B9C"/>
    <w:rsid w:val="009D1267"/>
    <w:rsid w:val="009E2FB6"/>
    <w:rsid w:val="009E7466"/>
    <w:rsid w:val="009F4E80"/>
    <w:rsid w:val="00A03990"/>
    <w:rsid w:val="00A32799"/>
    <w:rsid w:val="00A4107C"/>
    <w:rsid w:val="00A433A5"/>
    <w:rsid w:val="00A50DA8"/>
    <w:rsid w:val="00A52457"/>
    <w:rsid w:val="00A63E43"/>
    <w:rsid w:val="00A74DB8"/>
    <w:rsid w:val="00A9201B"/>
    <w:rsid w:val="00A9427B"/>
    <w:rsid w:val="00B01431"/>
    <w:rsid w:val="00B02F57"/>
    <w:rsid w:val="00B21A76"/>
    <w:rsid w:val="00B22E3A"/>
    <w:rsid w:val="00B2639A"/>
    <w:rsid w:val="00B26EDD"/>
    <w:rsid w:val="00B32605"/>
    <w:rsid w:val="00B45456"/>
    <w:rsid w:val="00B47A29"/>
    <w:rsid w:val="00B60081"/>
    <w:rsid w:val="00B60ABB"/>
    <w:rsid w:val="00B617F0"/>
    <w:rsid w:val="00BA1FB6"/>
    <w:rsid w:val="00BC68CF"/>
    <w:rsid w:val="00BF1FEB"/>
    <w:rsid w:val="00C03BBF"/>
    <w:rsid w:val="00C07FC7"/>
    <w:rsid w:val="00C13410"/>
    <w:rsid w:val="00C15B19"/>
    <w:rsid w:val="00C2736E"/>
    <w:rsid w:val="00C34345"/>
    <w:rsid w:val="00C40AB6"/>
    <w:rsid w:val="00C545F5"/>
    <w:rsid w:val="00C556AD"/>
    <w:rsid w:val="00C662B9"/>
    <w:rsid w:val="00C70632"/>
    <w:rsid w:val="00C90657"/>
    <w:rsid w:val="00C917E8"/>
    <w:rsid w:val="00CA1DF4"/>
    <w:rsid w:val="00CA3079"/>
    <w:rsid w:val="00CC0CEF"/>
    <w:rsid w:val="00CD6322"/>
    <w:rsid w:val="00CD7FF3"/>
    <w:rsid w:val="00D13E28"/>
    <w:rsid w:val="00D23DFC"/>
    <w:rsid w:val="00D30EAB"/>
    <w:rsid w:val="00D31C02"/>
    <w:rsid w:val="00D67A52"/>
    <w:rsid w:val="00D7327B"/>
    <w:rsid w:val="00D73709"/>
    <w:rsid w:val="00D75387"/>
    <w:rsid w:val="00DA36A5"/>
    <w:rsid w:val="00DB51AA"/>
    <w:rsid w:val="00DB5819"/>
    <w:rsid w:val="00DC6A47"/>
    <w:rsid w:val="00DD769E"/>
    <w:rsid w:val="00DE11B2"/>
    <w:rsid w:val="00DE6868"/>
    <w:rsid w:val="00DF5496"/>
    <w:rsid w:val="00E27721"/>
    <w:rsid w:val="00E374DF"/>
    <w:rsid w:val="00E40322"/>
    <w:rsid w:val="00E46E1B"/>
    <w:rsid w:val="00E537A3"/>
    <w:rsid w:val="00E61F38"/>
    <w:rsid w:val="00E62546"/>
    <w:rsid w:val="00EA10AB"/>
    <w:rsid w:val="00EA3D65"/>
    <w:rsid w:val="00EB455A"/>
    <w:rsid w:val="00EC10DD"/>
    <w:rsid w:val="00EC52E2"/>
    <w:rsid w:val="00ED4DC9"/>
    <w:rsid w:val="00EE0D61"/>
    <w:rsid w:val="00F10B40"/>
    <w:rsid w:val="00F14537"/>
    <w:rsid w:val="00F15B54"/>
    <w:rsid w:val="00F17BC4"/>
    <w:rsid w:val="00F34712"/>
    <w:rsid w:val="00F50DED"/>
    <w:rsid w:val="00F9076C"/>
    <w:rsid w:val="00FA1526"/>
    <w:rsid w:val="00FB20EA"/>
    <w:rsid w:val="00FB26A5"/>
    <w:rsid w:val="00FC069A"/>
    <w:rsid w:val="00FC5669"/>
    <w:rsid w:val="00FC64BD"/>
    <w:rsid w:val="00FC7EA0"/>
    <w:rsid w:val="00FD1E76"/>
    <w:rsid w:val="00FD5043"/>
    <w:rsid w:val="00FD7C85"/>
    <w:rsid w:val="00FF1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01A"/>
    <w:rPr>
      <w:sz w:val="24"/>
      <w:szCs w:val="24"/>
    </w:rPr>
  </w:style>
  <w:style w:type="paragraph" w:styleId="1">
    <w:name w:val="heading 1"/>
    <w:basedOn w:val="a"/>
    <w:next w:val="a"/>
    <w:qFormat/>
    <w:rsid w:val="0096201A"/>
    <w:pPr>
      <w:keepNext/>
      <w:jc w:val="center"/>
      <w:outlineLvl w:val="0"/>
    </w:pPr>
    <w:rPr>
      <w:rFonts w:ascii="Arial" w:hAnsi="Arial" w:cs="Arial"/>
      <w:b/>
      <w:bCs/>
      <w:sz w:val="22"/>
    </w:rPr>
  </w:style>
  <w:style w:type="paragraph" w:styleId="3">
    <w:name w:val="heading 3"/>
    <w:basedOn w:val="a"/>
    <w:next w:val="a"/>
    <w:link w:val="30"/>
    <w:unhideWhenUsed/>
    <w:qFormat/>
    <w:rsid w:val="001261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201A"/>
    <w:pPr>
      <w:ind w:firstLine="570"/>
    </w:pPr>
    <w:rPr>
      <w:rFonts w:ascii="Arial" w:hAnsi="Arial" w:cs="Arial"/>
      <w:sz w:val="22"/>
    </w:rPr>
  </w:style>
  <w:style w:type="paragraph" w:styleId="a4">
    <w:name w:val="Title"/>
    <w:basedOn w:val="a"/>
    <w:qFormat/>
    <w:rsid w:val="0096201A"/>
    <w:pPr>
      <w:ind w:left="342"/>
      <w:jc w:val="center"/>
    </w:pPr>
    <w:rPr>
      <w:rFonts w:ascii="Arial" w:hAnsi="Arial" w:cs="Arial"/>
      <w:b/>
      <w:bCs/>
      <w:sz w:val="22"/>
    </w:rPr>
  </w:style>
  <w:style w:type="paragraph" w:styleId="2">
    <w:name w:val="Body Text Indent 2"/>
    <w:basedOn w:val="a"/>
    <w:rsid w:val="0096201A"/>
    <w:pPr>
      <w:ind w:left="399"/>
    </w:pPr>
    <w:rPr>
      <w:rFonts w:ascii="Arial" w:hAnsi="Arial" w:cs="Arial"/>
      <w:sz w:val="22"/>
    </w:rPr>
  </w:style>
  <w:style w:type="paragraph" w:styleId="31">
    <w:name w:val="Body Text Indent 3"/>
    <w:basedOn w:val="a"/>
    <w:rsid w:val="0096201A"/>
    <w:pPr>
      <w:autoSpaceDE w:val="0"/>
      <w:autoSpaceDN w:val="0"/>
      <w:adjustRightInd w:val="0"/>
      <w:ind w:left="545"/>
      <w:jc w:val="both"/>
    </w:pPr>
    <w:rPr>
      <w:rFonts w:ascii="Arial" w:hAnsi="Arial"/>
      <w:sz w:val="22"/>
    </w:rPr>
  </w:style>
  <w:style w:type="paragraph" w:styleId="a5">
    <w:name w:val="Body Text"/>
    <w:basedOn w:val="a"/>
    <w:rsid w:val="0096201A"/>
    <w:pPr>
      <w:autoSpaceDE w:val="0"/>
      <w:autoSpaceDN w:val="0"/>
      <w:adjustRightInd w:val="0"/>
    </w:pPr>
    <w:rPr>
      <w:rFonts w:ascii="Arial" w:hAnsi="Arial"/>
      <w:sz w:val="22"/>
    </w:rPr>
  </w:style>
  <w:style w:type="paragraph" w:styleId="20">
    <w:name w:val="Body Text 2"/>
    <w:basedOn w:val="a"/>
    <w:rsid w:val="0096201A"/>
    <w:pPr>
      <w:autoSpaceDE w:val="0"/>
      <w:autoSpaceDN w:val="0"/>
      <w:adjustRightInd w:val="0"/>
      <w:jc w:val="both"/>
    </w:pPr>
    <w:rPr>
      <w:rFonts w:ascii="Arial" w:hAnsi="Arial" w:cs="Arial"/>
      <w:color w:val="000000"/>
      <w:sz w:val="22"/>
      <w:szCs w:val="22"/>
    </w:rPr>
  </w:style>
  <w:style w:type="paragraph" w:styleId="a6">
    <w:name w:val="footer"/>
    <w:basedOn w:val="a"/>
    <w:rsid w:val="0096201A"/>
    <w:pPr>
      <w:tabs>
        <w:tab w:val="center" w:pos="4677"/>
        <w:tab w:val="right" w:pos="9355"/>
      </w:tabs>
    </w:pPr>
    <w:rPr>
      <w:sz w:val="20"/>
      <w:szCs w:val="20"/>
    </w:rPr>
  </w:style>
  <w:style w:type="paragraph" w:styleId="32">
    <w:name w:val="Body Text 3"/>
    <w:basedOn w:val="a"/>
    <w:rsid w:val="0096201A"/>
    <w:pPr>
      <w:autoSpaceDE w:val="0"/>
      <w:autoSpaceDN w:val="0"/>
      <w:adjustRightInd w:val="0"/>
    </w:pPr>
    <w:rPr>
      <w:rFonts w:ascii="Arial" w:hAnsi="Arial" w:cs="Arial"/>
      <w:color w:val="000000"/>
      <w:sz w:val="22"/>
      <w:szCs w:val="22"/>
    </w:rPr>
  </w:style>
  <w:style w:type="paragraph" w:styleId="a7">
    <w:name w:val="Subtitle"/>
    <w:basedOn w:val="a"/>
    <w:qFormat/>
    <w:rsid w:val="0096201A"/>
    <w:pPr>
      <w:jc w:val="center"/>
    </w:pPr>
    <w:rPr>
      <w:rFonts w:ascii="Arial" w:hAnsi="Arial" w:cs="Arial"/>
      <w:b/>
      <w:bCs/>
      <w:sz w:val="22"/>
    </w:rPr>
  </w:style>
  <w:style w:type="paragraph" w:styleId="a8">
    <w:name w:val="Normal (Web)"/>
    <w:basedOn w:val="a"/>
    <w:uiPriority w:val="99"/>
    <w:rsid w:val="00823F37"/>
    <w:pPr>
      <w:spacing w:before="100" w:beforeAutospacing="1" w:after="100" w:afterAutospacing="1"/>
    </w:pPr>
  </w:style>
  <w:style w:type="paragraph" w:customStyle="1" w:styleId="ConsPlusNormal">
    <w:name w:val="ConsPlusNormal"/>
    <w:rsid w:val="00C70632"/>
    <w:pPr>
      <w:widowControl w:val="0"/>
      <w:autoSpaceDE w:val="0"/>
      <w:autoSpaceDN w:val="0"/>
      <w:adjustRightInd w:val="0"/>
      <w:ind w:firstLine="720"/>
    </w:pPr>
    <w:rPr>
      <w:rFonts w:ascii="Arial" w:hAnsi="Arial" w:cs="Arial"/>
    </w:rPr>
  </w:style>
  <w:style w:type="table" w:styleId="a9">
    <w:name w:val="Table Grid"/>
    <w:basedOn w:val="a1"/>
    <w:rsid w:val="00DC6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DB5819"/>
    <w:rPr>
      <w:rFonts w:ascii="Calibri" w:hAnsi="Calibri"/>
      <w:sz w:val="22"/>
      <w:szCs w:val="22"/>
    </w:rPr>
  </w:style>
  <w:style w:type="paragraph" w:customStyle="1" w:styleId="10">
    <w:name w:val="Без интервала1"/>
    <w:uiPriority w:val="1"/>
    <w:qFormat/>
    <w:rsid w:val="00DB5819"/>
    <w:rPr>
      <w:rFonts w:ascii="Calibri" w:hAnsi="Calibri" w:cs="Calibri"/>
      <w:sz w:val="22"/>
      <w:szCs w:val="22"/>
    </w:rPr>
  </w:style>
  <w:style w:type="paragraph" w:styleId="ab">
    <w:name w:val="Balloon Text"/>
    <w:basedOn w:val="a"/>
    <w:link w:val="ac"/>
    <w:rsid w:val="00C15B19"/>
    <w:rPr>
      <w:rFonts w:ascii="Tahoma" w:hAnsi="Tahoma" w:cs="Tahoma"/>
      <w:sz w:val="16"/>
      <w:szCs w:val="16"/>
    </w:rPr>
  </w:style>
  <w:style w:type="character" w:customStyle="1" w:styleId="ac">
    <w:name w:val="Текст выноски Знак"/>
    <w:basedOn w:val="a0"/>
    <w:link w:val="ab"/>
    <w:rsid w:val="00C15B19"/>
    <w:rPr>
      <w:rFonts w:ascii="Tahoma" w:hAnsi="Tahoma" w:cs="Tahoma"/>
      <w:sz w:val="16"/>
      <w:szCs w:val="16"/>
    </w:rPr>
  </w:style>
  <w:style w:type="paragraph" w:customStyle="1" w:styleId="ConsPlusTitle">
    <w:name w:val="ConsPlusTitle"/>
    <w:rsid w:val="00D23DFC"/>
    <w:pPr>
      <w:widowControl w:val="0"/>
      <w:autoSpaceDE w:val="0"/>
      <w:autoSpaceDN w:val="0"/>
      <w:adjustRightInd w:val="0"/>
    </w:pPr>
    <w:rPr>
      <w:rFonts w:ascii="Calibri" w:eastAsia="Calibri" w:hAnsi="Calibri" w:cs="Calibri"/>
      <w:b/>
      <w:bCs/>
      <w:sz w:val="22"/>
      <w:szCs w:val="22"/>
    </w:rPr>
  </w:style>
  <w:style w:type="paragraph" w:styleId="ad">
    <w:name w:val="List Paragraph"/>
    <w:basedOn w:val="a"/>
    <w:uiPriority w:val="34"/>
    <w:qFormat/>
    <w:rsid w:val="00B21A76"/>
    <w:pPr>
      <w:ind w:left="720"/>
      <w:contextualSpacing/>
    </w:pPr>
  </w:style>
  <w:style w:type="character" w:customStyle="1" w:styleId="ae">
    <w:name w:val="Гипертекстовая ссылка"/>
    <w:basedOn w:val="a0"/>
    <w:uiPriority w:val="99"/>
    <w:rsid w:val="002A5207"/>
    <w:rPr>
      <w:b/>
      <w:bCs/>
      <w:color w:val="008000"/>
    </w:rPr>
  </w:style>
  <w:style w:type="paragraph" w:customStyle="1" w:styleId="af">
    <w:name w:val="Прижатый влево"/>
    <w:basedOn w:val="a"/>
    <w:next w:val="a"/>
    <w:uiPriority w:val="99"/>
    <w:rsid w:val="002A5207"/>
    <w:pPr>
      <w:autoSpaceDE w:val="0"/>
      <w:autoSpaceDN w:val="0"/>
      <w:adjustRightInd w:val="0"/>
    </w:pPr>
    <w:rPr>
      <w:rFonts w:ascii="Arial" w:hAnsi="Arial"/>
    </w:rPr>
  </w:style>
  <w:style w:type="paragraph" w:styleId="af0">
    <w:name w:val="footnote text"/>
    <w:basedOn w:val="a"/>
    <w:link w:val="af1"/>
    <w:rsid w:val="00010588"/>
    <w:rPr>
      <w:sz w:val="20"/>
      <w:szCs w:val="20"/>
    </w:rPr>
  </w:style>
  <w:style w:type="character" w:customStyle="1" w:styleId="af1">
    <w:name w:val="Текст сноски Знак"/>
    <w:basedOn w:val="a0"/>
    <w:link w:val="af0"/>
    <w:rsid w:val="00010588"/>
  </w:style>
  <w:style w:type="character" w:styleId="af2">
    <w:name w:val="footnote reference"/>
    <w:basedOn w:val="a0"/>
    <w:rsid w:val="00010588"/>
    <w:rPr>
      <w:vertAlign w:val="superscript"/>
    </w:rPr>
  </w:style>
  <w:style w:type="character" w:customStyle="1" w:styleId="30">
    <w:name w:val="Заголовок 3 Знак"/>
    <w:basedOn w:val="a0"/>
    <w:link w:val="3"/>
    <w:rsid w:val="001261C6"/>
    <w:rPr>
      <w:rFonts w:ascii="Cambria" w:hAnsi="Cambria"/>
      <w:b/>
      <w:bCs/>
      <w:sz w:val="26"/>
      <w:szCs w:val="26"/>
    </w:rPr>
  </w:style>
  <w:style w:type="character" w:customStyle="1" w:styleId="af3">
    <w:name w:val="Цветовое выделение"/>
    <w:uiPriority w:val="99"/>
    <w:rsid w:val="001261C6"/>
    <w:rPr>
      <w:b/>
      <w:bCs/>
      <w:color w:val="26282F"/>
    </w:rPr>
  </w:style>
  <w:style w:type="paragraph" w:styleId="af4">
    <w:name w:val="header"/>
    <w:basedOn w:val="a"/>
    <w:link w:val="af5"/>
    <w:rsid w:val="001261C6"/>
    <w:pPr>
      <w:tabs>
        <w:tab w:val="center" w:pos="4677"/>
        <w:tab w:val="right" w:pos="9355"/>
      </w:tabs>
    </w:pPr>
  </w:style>
  <w:style w:type="character" w:customStyle="1" w:styleId="af5">
    <w:name w:val="Верхний колонтитул Знак"/>
    <w:basedOn w:val="a0"/>
    <w:link w:val="af4"/>
    <w:rsid w:val="001261C6"/>
    <w:rPr>
      <w:sz w:val="24"/>
      <w:szCs w:val="24"/>
    </w:rPr>
  </w:style>
  <w:style w:type="character" w:styleId="af6">
    <w:name w:val="Strong"/>
    <w:uiPriority w:val="22"/>
    <w:qFormat/>
    <w:rsid w:val="00180F6C"/>
    <w:rPr>
      <w:b/>
      <w:bCs/>
    </w:rPr>
  </w:style>
  <w:style w:type="character" w:customStyle="1" w:styleId="style34">
    <w:name w:val="style34"/>
    <w:rsid w:val="00180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80833">
      <w:bodyDiv w:val="1"/>
      <w:marLeft w:val="0"/>
      <w:marRight w:val="0"/>
      <w:marTop w:val="0"/>
      <w:marBottom w:val="0"/>
      <w:divBdr>
        <w:top w:val="none" w:sz="0" w:space="0" w:color="auto"/>
        <w:left w:val="none" w:sz="0" w:space="0" w:color="auto"/>
        <w:bottom w:val="none" w:sz="0" w:space="0" w:color="auto"/>
        <w:right w:val="none" w:sz="0" w:space="0" w:color="auto"/>
      </w:divBdr>
    </w:div>
    <w:div w:id="647054607">
      <w:bodyDiv w:val="1"/>
      <w:marLeft w:val="0"/>
      <w:marRight w:val="0"/>
      <w:marTop w:val="0"/>
      <w:marBottom w:val="0"/>
      <w:divBdr>
        <w:top w:val="none" w:sz="0" w:space="0" w:color="auto"/>
        <w:left w:val="none" w:sz="0" w:space="0" w:color="auto"/>
        <w:bottom w:val="none" w:sz="0" w:space="0" w:color="auto"/>
        <w:right w:val="none" w:sz="0" w:space="0" w:color="auto"/>
      </w:divBdr>
    </w:div>
    <w:div w:id="1824393792">
      <w:bodyDiv w:val="1"/>
      <w:marLeft w:val="0"/>
      <w:marRight w:val="0"/>
      <w:marTop w:val="0"/>
      <w:marBottom w:val="0"/>
      <w:divBdr>
        <w:top w:val="none" w:sz="0" w:space="0" w:color="auto"/>
        <w:left w:val="none" w:sz="0" w:space="0" w:color="auto"/>
        <w:bottom w:val="none" w:sz="0" w:space="0" w:color="auto"/>
        <w:right w:val="none" w:sz="0" w:space="0" w:color="auto"/>
      </w:divBdr>
    </w:div>
    <w:div w:id="21231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A751-C8BF-4CBB-A9C5-1A97AEEF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1182</Words>
  <Characters>8601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SPecialiST RePack</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Alesa</dc:creator>
  <cp:lastModifiedBy>SD</cp:lastModifiedBy>
  <cp:revision>18</cp:revision>
  <cp:lastPrinted>2023-05-10T06:48:00Z</cp:lastPrinted>
  <dcterms:created xsi:type="dcterms:W3CDTF">2022-05-04T05:36:00Z</dcterms:created>
  <dcterms:modified xsi:type="dcterms:W3CDTF">2023-05-10T06:50:00Z</dcterms:modified>
</cp:coreProperties>
</file>