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04" w:rsidRPr="00F54E35" w:rsidRDefault="00843F04" w:rsidP="00843F0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r w:rsidRPr="00F54E35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Госавтоинспекция напоминает правила организованной перевозки групп детей автобусами</w:t>
      </w:r>
    </w:p>
    <w:p w:rsidR="00F54E35" w:rsidRPr="00F54E35" w:rsidRDefault="00F54E35" w:rsidP="00F54E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500" w:rsidRPr="00316500" w:rsidRDefault="00F54E35" w:rsidP="00F54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165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На официальном сайте </w:t>
      </w:r>
      <w:hyperlink r:id="rId4" w:tgtFrame="_blank" w:history="1">
        <w:r w:rsidRPr="00316500">
          <w:rPr>
            <w:rFonts w:ascii="Times New Roman" w:eastAsia="Times New Roman" w:hAnsi="Times New Roman" w:cs="Times New Roman"/>
            <w:color w:val="344A91"/>
            <w:sz w:val="28"/>
            <w:szCs w:val="28"/>
            <w:u w:val="single"/>
            <w:lang w:eastAsia="ru-RU"/>
          </w:rPr>
          <w:t>www.гибдд.рф</w:t>
        </w:r>
      </w:hyperlink>
      <w:r w:rsidRPr="003165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функционирует подраздел «Перевозка детей».</w:t>
      </w:r>
      <w:r w:rsidR="00316500" w:rsidRPr="003165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F54E35" w:rsidRPr="00316500" w:rsidRDefault="00F54E35" w:rsidP="00F54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165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Напоминаем, что в соответствии с требованиями п. 3 Постановления Правительства Российской Федерации от 23 сентября 2020 года № 1527 для осуществления организованной перевозки групп детей используется автобус, который соответствует по назначению и конструкции техническим требованиям к перевозкам пассажиров и оснащен </w:t>
      </w:r>
      <w:proofErr w:type="spellStart"/>
      <w:r w:rsidRPr="003165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тахографом</w:t>
      </w:r>
      <w:proofErr w:type="spellEnd"/>
      <w:r w:rsidRPr="003165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а также спутниковой навигацией «ГЛОНАСС».</w:t>
      </w:r>
    </w:p>
    <w:p w:rsidR="00F54E35" w:rsidRPr="00316500" w:rsidRDefault="00F54E35" w:rsidP="00F54E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165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Кроме того, действуют изменения в Правила дорожного движения Российской Федерации и Правила организованной перевозки группы детей автобусами, в части использования проблескового маячка жёлтого или оранжевого цвета на указанных транспортных средствах. Проблесковый маячок устанавливается на крыше автобуса и должен быть включен при осуществлении организованной перевозки детей.</w:t>
      </w:r>
      <w:r w:rsidR="00316500" w:rsidRPr="003165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3165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Начиная с указанной даты, осуществление организованной перевозки детской группы без включенного проблескового маячка на автобусе влечёт за собой административную ответственность, предусмотренную ст. 12.23 КоАП Российской Федерации.</w:t>
      </w:r>
    </w:p>
    <w:p w:rsidR="00946DDB" w:rsidRPr="00F54E35" w:rsidRDefault="00F54E35" w:rsidP="00F54E3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54E35">
        <w:rPr>
          <w:sz w:val="28"/>
          <w:szCs w:val="28"/>
        </w:rPr>
        <w:t>Напомним, что на официальном сайте </w:t>
      </w:r>
      <w:hyperlink r:id="rId5" w:tgtFrame="_blank" w:history="1">
        <w:r w:rsidRPr="00F54E35">
          <w:rPr>
            <w:rStyle w:val="a4"/>
            <w:color w:val="344A91"/>
            <w:sz w:val="28"/>
            <w:szCs w:val="28"/>
          </w:rPr>
          <w:t>www.гибдд.рф</w:t>
        </w:r>
      </w:hyperlink>
      <w:r w:rsidRPr="00F54E35">
        <w:rPr>
          <w:sz w:val="28"/>
          <w:szCs w:val="28"/>
        </w:rPr>
        <w:t> в разделе «Организациям» функционирует специальный подраздел «Перевозка детей», в котором размещена не только памятка для организаторов перевозок групп детей, но и пошаговая инструкция, чтобы организаторы чётко понимали, какие документы, куда и когда они должны подавать.</w:t>
      </w:r>
      <w:r w:rsidR="00316500">
        <w:rPr>
          <w:sz w:val="28"/>
          <w:szCs w:val="28"/>
        </w:rPr>
        <w:t xml:space="preserve"> </w:t>
      </w:r>
      <w:r w:rsidRPr="00F54E35">
        <w:rPr>
          <w:sz w:val="28"/>
          <w:szCs w:val="28"/>
        </w:rPr>
        <w:t>Ежегодно в начале учебного года возрастает количество детских перевозок автобусами на экскурсионные и культурно-массовые мероприятия. Сотрудники Госавтоинспекции на постоянной основе контролируют организованные перевозки групп детей, что является приоритетным направлением деятельности.</w:t>
      </w:r>
      <w:r>
        <w:rPr>
          <w:sz w:val="28"/>
          <w:szCs w:val="28"/>
        </w:rPr>
        <w:t xml:space="preserve"> </w:t>
      </w:r>
      <w:r w:rsidRPr="00F54E35">
        <w:rPr>
          <w:sz w:val="28"/>
          <w:szCs w:val="28"/>
        </w:rPr>
        <w:t>Для того, чтобы запланировать перевозку группы детей автобусами, инициаторам поездки необходимо за 48 часов до начала перевозки - в междугородном сообщении и не позднее 24 часов до начала перевозки - в городском и пригородном сообщениях подать уведомление в Госавтоинспекцию.</w:t>
      </w:r>
      <w:r w:rsidR="00316500">
        <w:rPr>
          <w:sz w:val="28"/>
          <w:szCs w:val="28"/>
        </w:rPr>
        <w:t xml:space="preserve"> </w:t>
      </w:r>
      <w:r w:rsidRPr="00F54E35">
        <w:rPr>
          <w:sz w:val="28"/>
          <w:szCs w:val="28"/>
        </w:rPr>
        <w:t>Госавтоинспекция настоятельно рекомендует выбирать проверенные пассажирские предприятия, имеющие положительные характеристики на рынке услуг.</w:t>
      </w:r>
      <w:r w:rsidR="00316500">
        <w:rPr>
          <w:sz w:val="28"/>
          <w:szCs w:val="28"/>
        </w:rPr>
        <w:t xml:space="preserve"> </w:t>
      </w:r>
      <w:r w:rsidRPr="00F54E35">
        <w:rPr>
          <w:sz w:val="28"/>
          <w:szCs w:val="28"/>
        </w:rPr>
        <w:t>Важно помнить, что при выборе компании-перевозчика требуется учитывать, прежде всего, безопасность юных участников движения, сохранение их жизни и здоровья.</w:t>
      </w:r>
    </w:p>
    <w:p w:rsidR="00F54E35" w:rsidRDefault="00F54E35" w:rsidP="00F54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734" w:rsidRPr="00F54E35" w:rsidRDefault="00316500" w:rsidP="00F54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 МВД России п</w:t>
      </w:r>
      <w:r w:rsidR="00F54E35">
        <w:rPr>
          <w:rFonts w:ascii="Times New Roman" w:hAnsi="Times New Roman" w:cs="Times New Roman"/>
          <w:sz w:val="28"/>
          <w:szCs w:val="28"/>
        </w:rPr>
        <w:t>о ЗАТО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bookmarkStart w:id="0" w:name="_GoBack"/>
      <w:bookmarkEnd w:id="0"/>
      <w:r w:rsidR="00F54E35">
        <w:rPr>
          <w:rFonts w:ascii="Times New Roman" w:hAnsi="Times New Roman" w:cs="Times New Roman"/>
          <w:sz w:val="28"/>
          <w:szCs w:val="28"/>
        </w:rPr>
        <w:t xml:space="preserve"> Сибирский</w:t>
      </w:r>
    </w:p>
    <w:sectPr w:rsidR="00557734" w:rsidRPr="00F5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02"/>
    <w:rsid w:val="00316500"/>
    <w:rsid w:val="00557734"/>
    <w:rsid w:val="00843F04"/>
    <w:rsid w:val="00946DDB"/>
    <w:rsid w:val="00CD5802"/>
    <w:rsid w:val="00F5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2D7A4-2D92-474D-AAC2-256F6C86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4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n--90adear.xn--p1ai/" TargetMode="External"/><Relationship Id="rId4" Type="http://schemas.openxmlformats.org/officeDocument/2006/relationships/hyperlink" Target="http://www.xn--90adea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iusheliga</cp:lastModifiedBy>
  <cp:revision>4</cp:revision>
  <dcterms:created xsi:type="dcterms:W3CDTF">2021-09-06T04:35:00Z</dcterms:created>
  <dcterms:modified xsi:type="dcterms:W3CDTF">2023-03-14T04:51:00Z</dcterms:modified>
</cp:coreProperties>
</file>