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0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9"/>
                  <w:rFonts w:ascii="PT Astra Serif" w:hAnsi="PT Astra Serif" w:cs="PT Astra Serif" w:eastAsia="PT Astra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jc w:val="both"/>
              <w:shd w:val="clear" w:fill="FFFFFF" w:color="FFFFFF" w:themeFill="background1"/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6"/>
                <w:szCs w:val="26"/>
              </w:rPr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b/>
        </w:rPr>
      </w:pPr>
      <w:r>
        <w:rPr>
          <w:rFonts w:ascii="PT Astra Serif" w:hAnsi="PT Astra Serif" w:cs="PT Astra Serif" w:eastAsia="PT Astra Serif"/>
          <w:b/>
          <w:sz w:val="26"/>
        </w:rPr>
      </w:r>
      <w:r>
        <w:rPr>
          <w:rFonts w:ascii="PT Astra Serif" w:hAnsi="PT Astra Serif" w:cs="PT Astra Serif" w:eastAsia="PT Astra Serif"/>
          <w:b/>
          <w:sz w:val="26"/>
        </w:rPr>
      </w:r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b/>
        </w:rPr>
      </w:pPr>
      <w:r>
        <w:rPr>
          <w:rFonts w:ascii="PT Astra Serif" w:hAnsi="PT Astra Serif" w:cs="PT Astra Serif" w:eastAsia="PT Astra Serif"/>
          <w:b/>
          <w:sz w:val="26"/>
          <w:highlight w:val="none"/>
        </w:rPr>
        <w:t xml:space="preserve">Губернатор Алтайского края Виктор Томенко вручил дипломы лучшим выпускникам Губернаторской программы подготовки профессиональных кадров для сферы малого и среднего предпринимательства</w:t>
      </w:r>
      <w:r>
        <w:rPr>
          <w:b/>
        </w:rPr>
      </w:r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Торжественное награждение слушателей Губернаторской программы подготовки профессиональных кадров для сферы малого и среднего предпринимательства Алтайского края 2024 года прошло в Алтайском филиале РАНХиГС. Губернатор Виктор Томенко поздравил выпуск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ников с успешным завершением проекта, а 10 лучшим из них - вручил сертификаты. 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В 2024 году обучение прошло 150 человек, в их числе индивидуальные предприниматели, руководители и сотрудники крупных предприятий. Образовательный процесс был подготовлен для двух групп с разным количеством часов и изучаемых тем. В зависимости от уровня наг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рузки, обучение проходило в формате повышения квалификации – его прошли 90 человек, а также в формате профессиональной переподготовки – 60 слушателей. 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Губернаторская программа реализуется уже 16 лет – с 2009 года. Алтайский край остается одним из немногих регионов страны, где реализуется подобный образовательный проект. Как отметил Губернатор Виктор Томенко, повышение квалификации и переподготовка имеет б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ольшое значение в меняющейся экономической обстановке. Внимание уделяется изучению современных подходов в бизнес-процессах, благодаря которым удается выстраивать работу с учетом сложностей в части логистики и недостаточного числа кадров. Ежегодно выпускники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Губернаторской программы показывают успешные результаты своей учебной деятельности и работы, повышают квалификацию и защищают итоговые экзамены. Благодаря применению полученных знаний на практике, финансирование программы сохранится и в следующем году. 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«Этой программе уже много лет, и она хорошо себя зарекомендовала - большинство предпринимателей и сотрудников небольших компаний, которые прошли обучение, смогли повысить свою эффективность.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Нагрузка для взрослого человека достаточно существенная - это серьезная образовательная программа. Тем ценнее знания, которые получают участники: у нас всегда достаточно высока конкуренция из желающих пройти её», - сказал Губернатор Виктор Томенко. 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По словам главы региона, нужны кадры, склонные вести предпринимательскую и инициативную деятельность, связанную с поиском и совершенствованием своего дела, находящиеся в постоянной готовности соответствовать быстро меняющимся обстоятельствам. «Тысячи выпуск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ников предыдущих лет этой программы – тому подтверждение», – отметил Губернатор Виктор Томенко.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Глава региона пожелал выпускникам «блистать в бизнесе, в предпринимательской сфере и успешно сочетать со своей гражданской позицией и с общественной деятельностью». </w:t>
      </w:r>
      <w:r/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Также в церемонии награждения приняли участие заместитель Председателя Правительства Алтайского края, министр экономического развития Алтайского края Евгений Дешевых, начальник управления Алтайского края по развитию предпринимательства и рыночной инфраструк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туры Антон Слободчиков, а также директор Алтайского филиала ФГБОУ ВО «Российская академия народного хозяйства и государственной службы при Президенте Российской Федерации» Игорь Панарин.</w:t>
      </w:r>
      <w:r/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Справка:</w:t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ind w:firstLine="0"/>
        <w:jc w:val="both"/>
        <w:spacing w:lineRule="auto" w:line="240" w:after="0" w:afterAutospacing="0"/>
        <w:shd w:val="clear" w:fill="FFFFFF" w:color="FFFFFF" w:themeFill="background1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Программа стартовала в 2009 году. Сегодня она включена в банк лучших региональных практик сопровождения малого и среднего бизнеса Федеральной корпорации по развитию малого и среднего предпринимательства, а также в Открытый справочник лучших региональных пра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ктик. Цели программы соответствуют задачам национального проекта «Малое и среднее предпринимательство».</w:t>
      </w: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9">
    <w:name w:val="Heading 1 Char"/>
    <w:basedOn w:val="625"/>
    <w:link w:val="624"/>
    <w:uiPriority w:val="9"/>
    <w:rPr>
      <w:rFonts w:ascii="Arial" w:hAnsi="Arial" w:cs="Arial" w:eastAsia="Arial"/>
      <w:sz w:val="40"/>
      <w:szCs w:val="40"/>
    </w:rPr>
  </w:style>
  <w:style w:type="paragraph" w:styleId="450">
    <w:name w:val="Heading 2"/>
    <w:basedOn w:val="623"/>
    <w:next w:val="623"/>
    <w:link w:val="4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1">
    <w:name w:val="Heading 2 Char"/>
    <w:basedOn w:val="625"/>
    <w:link w:val="450"/>
    <w:uiPriority w:val="9"/>
    <w:rPr>
      <w:rFonts w:ascii="Arial" w:hAnsi="Arial" w:cs="Arial" w:eastAsia="Arial"/>
      <w:sz w:val="34"/>
    </w:rPr>
  </w:style>
  <w:style w:type="paragraph" w:styleId="452">
    <w:name w:val="Heading 3"/>
    <w:basedOn w:val="623"/>
    <w:next w:val="623"/>
    <w:link w:val="4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3">
    <w:name w:val="Heading 3 Char"/>
    <w:basedOn w:val="625"/>
    <w:link w:val="452"/>
    <w:uiPriority w:val="9"/>
    <w:rPr>
      <w:rFonts w:ascii="Arial" w:hAnsi="Arial" w:cs="Arial" w:eastAsia="Arial"/>
      <w:sz w:val="30"/>
      <w:szCs w:val="30"/>
    </w:rPr>
  </w:style>
  <w:style w:type="paragraph" w:styleId="454">
    <w:name w:val="Heading 4"/>
    <w:basedOn w:val="623"/>
    <w:next w:val="623"/>
    <w:link w:val="4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5">
    <w:name w:val="Heading 4 Char"/>
    <w:basedOn w:val="625"/>
    <w:link w:val="454"/>
    <w:uiPriority w:val="9"/>
    <w:rPr>
      <w:rFonts w:ascii="Arial" w:hAnsi="Arial" w:cs="Arial" w:eastAsia="Arial"/>
      <w:b/>
      <w:bCs/>
      <w:sz w:val="26"/>
      <w:szCs w:val="26"/>
    </w:rPr>
  </w:style>
  <w:style w:type="paragraph" w:styleId="456">
    <w:name w:val="Heading 5"/>
    <w:basedOn w:val="623"/>
    <w:next w:val="623"/>
    <w:link w:val="4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7">
    <w:name w:val="Heading 5 Char"/>
    <w:basedOn w:val="625"/>
    <w:link w:val="456"/>
    <w:uiPriority w:val="9"/>
    <w:rPr>
      <w:rFonts w:ascii="Arial" w:hAnsi="Arial" w:cs="Arial" w:eastAsia="Arial"/>
      <w:b/>
      <w:bCs/>
      <w:sz w:val="24"/>
      <w:szCs w:val="24"/>
    </w:rPr>
  </w:style>
  <w:style w:type="paragraph" w:styleId="458">
    <w:name w:val="Heading 6"/>
    <w:basedOn w:val="623"/>
    <w:next w:val="623"/>
    <w:link w:val="4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9">
    <w:name w:val="Heading 6 Char"/>
    <w:basedOn w:val="625"/>
    <w:link w:val="458"/>
    <w:uiPriority w:val="9"/>
    <w:rPr>
      <w:rFonts w:ascii="Arial" w:hAnsi="Arial" w:cs="Arial" w:eastAsia="Arial"/>
      <w:b/>
      <w:bCs/>
      <w:sz w:val="22"/>
      <w:szCs w:val="22"/>
    </w:rPr>
  </w:style>
  <w:style w:type="paragraph" w:styleId="460">
    <w:name w:val="Heading 7"/>
    <w:basedOn w:val="623"/>
    <w:next w:val="623"/>
    <w:link w:val="4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1">
    <w:name w:val="Heading 7 Char"/>
    <w:basedOn w:val="625"/>
    <w:link w:val="4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2">
    <w:name w:val="Heading 8"/>
    <w:basedOn w:val="623"/>
    <w:next w:val="623"/>
    <w:link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3">
    <w:name w:val="Heading 8 Char"/>
    <w:basedOn w:val="625"/>
    <w:link w:val="462"/>
    <w:uiPriority w:val="9"/>
    <w:rPr>
      <w:rFonts w:ascii="Arial" w:hAnsi="Arial" w:cs="Arial" w:eastAsia="Arial"/>
      <w:i/>
      <w:iCs/>
      <w:sz w:val="22"/>
      <w:szCs w:val="22"/>
    </w:rPr>
  </w:style>
  <w:style w:type="paragraph" w:styleId="464">
    <w:name w:val="Heading 9"/>
    <w:basedOn w:val="623"/>
    <w:next w:val="623"/>
    <w:link w:val="4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5">
    <w:name w:val="Heading 9 Char"/>
    <w:basedOn w:val="625"/>
    <w:link w:val="464"/>
    <w:uiPriority w:val="9"/>
    <w:rPr>
      <w:rFonts w:ascii="Arial" w:hAnsi="Arial" w:cs="Arial" w:eastAsia="Arial"/>
      <w:i/>
      <w:iCs/>
      <w:sz w:val="21"/>
      <w:szCs w:val="21"/>
    </w:rPr>
  </w:style>
  <w:style w:type="paragraph" w:styleId="466">
    <w:name w:val="List Paragraph"/>
    <w:basedOn w:val="623"/>
    <w:qFormat/>
    <w:uiPriority w:val="34"/>
    <w:pPr>
      <w:contextualSpacing w:val="true"/>
      <w:ind w:left="720"/>
    </w:pPr>
  </w:style>
  <w:style w:type="paragraph" w:styleId="467">
    <w:name w:val="No Spacing"/>
    <w:qFormat/>
    <w:uiPriority w:val="1"/>
    <w:pPr>
      <w:spacing w:lineRule="auto" w:line="240" w:after="0" w:before="0"/>
    </w:pPr>
  </w:style>
  <w:style w:type="paragraph" w:styleId="468">
    <w:name w:val="Title"/>
    <w:basedOn w:val="623"/>
    <w:next w:val="623"/>
    <w:link w:val="4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9">
    <w:name w:val="Title Char"/>
    <w:basedOn w:val="625"/>
    <w:link w:val="468"/>
    <w:uiPriority w:val="10"/>
    <w:rPr>
      <w:sz w:val="48"/>
      <w:szCs w:val="48"/>
    </w:rPr>
  </w:style>
  <w:style w:type="paragraph" w:styleId="470">
    <w:name w:val="Subtitle"/>
    <w:basedOn w:val="623"/>
    <w:next w:val="623"/>
    <w:link w:val="471"/>
    <w:qFormat/>
    <w:uiPriority w:val="11"/>
    <w:rPr>
      <w:sz w:val="24"/>
      <w:szCs w:val="24"/>
    </w:rPr>
    <w:pPr>
      <w:spacing w:after="200" w:before="200"/>
    </w:pPr>
  </w:style>
  <w:style w:type="character" w:styleId="471">
    <w:name w:val="Subtitle Char"/>
    <w:basedOn w:val="625"/>
    <w:link w:val="470"/>
    <w:uiPriority w:val="11"/>
    <w:rPr>
      <w:sz w:val="24"/>
      <w:szCs w:val="24"/>
    </w:rPr>
  </w:style>
  <w:style w:type="paragraph" w:styleId="472">
    <w:name w:val="Quote"/>
    <w:basedOn w:val="623"/>
    <w:next w:val="623"/>
    <w:link w:val="473"/>
    <w:qFormat/>
    <w:uiPriority w:val="29"/>
    <w:rPr>
      <w:i/>
    </w:rPr>
    <w:pPr>
      <w:ind w:left="720" w:right="720"/>
    </w:pPr>
  </w:style>
  <w:style w:type="character" w:styleId="473">
    <w:name w:val="Quote Char"/>
    <w:link w:val="472"/>
    <w:uiPriority w:val="29"/>
    <w:rPr>
      <w:i/>
    </w:rPr>
  </w:style>
  <w:style w:type="paragraph" w:styleId="474">
    <w:name w:val="Intense Quote"/>
    <w:basedOn w:val="623"/>
    <w:next w:val="623"/>
    <w:link w:val="47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5">
    <w:name w:val="Intense Quote Char"/>
    <w:link w:val="474"/>
    <w:uiPriority w:val="30"/>
    <w:rPr>
      <w:i/>
    </w:rPr>
  </w:style>
  <w:style w:type="paragraph" w:styleId="476">
    <w:name w:val="Header"/>
    <w:basedOn w:val="623"/>
    <w:link w:val="4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Header Char"/>
    <w:basedOn w:val="625"/>
    <w:link w:val="476"/>
    <w:uiPriority w:val="99"/>
  </w:style>
  <w:style w:type="paragraph" w:styleId="478">
    <w:name w:val="Footer"/>
    <w:basedOn w:val="623"/>
    <w:link w:val="48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Footer Char"/>
    <w:basedOn w:val="625"/>
    <w:link w:val="478"/>
    <w:uiPriority w:val="99"/>
  </w:style>
  <w:style w:type="paragraph" w:styleId="480">
    <w:name w:val="Caption"/>
    <w:basedOn w:val="623"/>
    <w:next w:val="62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1">
    <w:name w:val="Caption Char"/>
    <w:basedOn w:val="480"/>
    <w:link w:val="478"/>
    <w:uiPriority w:val="99"/>
  </w:style>
  <w:style w:type="table" w:styleId="482">
    <w:name w:val="Table Grid Light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1">
    <w:name w:val="List Table 7 Colorful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2">
    <w:name w:val="List Table 7 Colorful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3">
    <w:name w:val="List Table 7 Colorful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4">
    <w:name w:val="List Table 7 Colorful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5">
    <w:name w:val="List Table 7 Colorful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6">
    <w:name w:val="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7">
    <w:name w:val="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8">
    <w:name w:val="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9">
    <w:name w:val="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0">
    <w:name w:val="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1">
    <w:name w:val="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2">
    <w:name w:val="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3">
    <w:name w:val="Bordered &amp; Lined - Accent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4">
    <w:name w:val="Bordered &amp; Lined - Accent 1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5">
    <w:name w:val="Bordered &amp; Lined - Accent 2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6">
    <w:name w:val="Bordered &amp; Lined - Accent 3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7">
    <w:name w:val="Bordered &amp; Lined - Accent 4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8">
    <w:name w:val="Bordered &amp; Lined - Accent 5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9">
    <w:name w:val="Bordered &amp; Lined - Accent 6"/>
    <w:basedOn w:val="6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0">
    <w:name w:val="Bordered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7">
    <w:name w:val="footnote text"/>
    <w:basedOn w:val="623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5"/>
    <w:uiPriority w:val="99"/>
    <w:unhideWhenUsed/>
    <w:rPr>
      <w:vertAlign w:val="superscript"/>
    </w:rPr>
  </w:style>
  <w:style w:type="paragraph" w:styleId="610">
    <w:name w:val="endnote text"/>
    <w:basedOn w:val="623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5"/>
    <w:uiPriority w:val="99"/>
    <w:semiHidden/>
    <w:unhideWhenUsed/>
    <w:rPr>
      <w:vertAlign w:val="superscript"/>
    </w:rPr>
  </w:style>
  <w:style w:type="paragraph" w:styleId="613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 w:default="1">
    <w:name w:val="Normal"/>
    <w:qFormat/>
  </w:style>
  <w:style w:type="paragraph" w:styleId="624">
    <w:name w:val="Heading 1"/>
    <w:basedOn w:val="623"/>
    <w:link w:val="633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>
    <w:name w:val="Normal (Web)"/>
    <w:basedOn w:val="623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9">
    <w:name w:val="Hyperlink"/>
    <w:basedOn w:val="625"/>
    <w:uiPriority w:val="99"/>
    <w:unhideWhenUsed/>
    <w:rPr>
      <w:color w:val="0000FF"/>
      <w:u w:val="single"/>
    </w:rPr>
  </w:style>
  <w:style w:type="table" w:styleId="630">
    <w:name w:val="Table Grid"/>
    <w:basedOn w:val="626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1">
    <w:name w:val="Balloon Text"/>
    <w:basedOn w:val="623"/>
    <w:link w:val="632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2" w:customStyle="1">
    <w:name w:val="Текст выноски Знак"/>
    <w:basedOn w:val="625"/>
    <w:link w:val="631"/>
    <w:uiPriority w:val="99"/>
    <w:semiHidden/>
    <w:rPr>
      <w:rFonts w:ascii="Segoe UI" w:hAnsi="Segoe UI" w:cs="Segoe UI"/>
      <w:sz w:val="18"/>
      <w:szCs w:val="18"/>
    </w:rPr>
  </w:style>
  <w:style w:type="character" w:styleId="633" w:customStyle="1">
    <w:name w:val="Заголовок 1 Знак"/>
    <w:basedOn w:val="625"/>
    <w:link w:val="624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4">
    <w:name w:val="Strong"/>
    <w:basedOn w:val="625"/>
    <w:qFormat/>
    <w:uiPriority w:val="22"/>
    <w:rPr>
      <w:b/>
      <w:bCs/>
    </w:rPr>
  </w:style>
  <w:style w:type="paragraph" w:styleId="635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67</cp:revision>
  <dcterms:created xsi:type="dcterms:W3CDTF">2023-02-20T08:28:00Z</dcterms:created>
  <dcterms:modified xsi:type="dcterms:W3CDTF">2024-12-25T02:50:17Z</dcterms:modified>
</cp:coreProperties>
</file>