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 w:rsidR="0011349D" w:rsidRPr="0037347F">
        <w:tc>
          <w:tcPr>
            <w:tcW w:w="2694" w:type="dxa"/>
          </w:tcPr>
          <w:p w:rsidR="0011349D" w:rsidRPr="0037347F" w:rsidRDefault="0037347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6292FFC7" wp14:editId="3C6B5773">
                      <wp:extent cx="1243330" cy="828627"/>
                      <wp:effectExtent l="0" t="0" r="0" b="0"/>
                      <wp:docPr id="1" name="Рисунок 1" descr="Картинки по запросу герб алтайского кра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11349D" w:rsidRPr="0037347F" w:rsidRDefault="0037347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47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7D06AEAA" wp14:editId="0467B270">
                      <wp:extent cx="376903" cy="819150"/>
                      <wp:effectExtent l="0" t="0" r="4445" b="0"/>
                      <wp:docPr id="2" name="Рисунок 2" descr="C:\Users\User\Desktop\IMG-20190325-WA000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</w:tcPr>
          <w:p w:rsidR="0011349D" w:rsidRPr="0037347F" w:rsidRDefault="0011349D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1349D" w:rsidRPr="0037347F" w:rsidRDefault="0037347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34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 w:rsidRPr="0037347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37347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37347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altsmb</w:t>
              </w:r>
              <w:proofErr w:type="spellEnd"/>
              <w:r w:rsidRPr="0037347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37347F">
                <w:rPr>
                  <w:rStyle w:val="af7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734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(385-2) 242467</w:t>
            </w:r>
          </w:p>
          <w:p w:rsidR="0011349D" w:rsidRPr="0037347F" w:rsidRDefault="0011349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1349D" w:rsidRPr="0037347F" w:rsidRDefault="0011349D">
      <w:pPr>
        <w:spacing w:line="240" w:lineRule="auto"/>
        <w:jc w:val="both"/>
        <w:rPr>
          <w:rFonts w:ascii="Times New Roman" w:hAnsi="Times New Roman" w:cs="Times New Roman"/>
        </w:rPr>
      </w:pP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b/>
          <w:sz w:val="26"/>
        </w:rPr>
      </w:pPr>
      <w:bookmarkStart w:id="0" w:name="_GoBack"/>
      <w:r w:rsidRPr="0037347F">
        <w:rPr>
          <w:rFonts w:ascii="Times New Roman" w:eastAsia="PT Serif" w:hAnsi="Times New Roman" w:cs="Times New Roman"/>
          <w:b/>
          <w:sz w:val="26"/>
        </w:rPr>
        <w:t>В Алтайском крае стартовал отбор заявок  Губернаторской программы подготовки профессиональных кадров для сферы малого и среднего предпринимательства</w:t>
      </w:r>
    </w:p>
    <w:bookmarkEnd w:id="0"/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 xml:space="preserve">Программа реализуется региональным Центром «Мой бизнес» и центром «Бизнес-школа» Алтайского филиала </w:t>
      </w:r>
      <w:proofErr w:type="spellStart"/>
      <w:r w:rsidRPr="0037347F">
        <w:rPr>
          <w:rFonts w:ascii="Times New Roman" w:eastAsia="PT Serif" w:hAnsi="Times New Roman" w:cs="Times New Roman"/>
          <w:sz w:val="26"/>
        </w:rPr>
        <w:t>РАНХиГС</w:t>
      </w:r>
      <w:proofErr w:type="spellEnd"/>
      <w:r w:rsidRPr="0037347F">
        <w:rPr>
          <w:rFonts w:ascii="Times New Roman" w:eastAsia="PT Serif" w:hAnsi="Times New Roman" w:cs="Times New Roman"/>
          <w:sz w:val="26"/>
        </w:rPr>
        <w:t xml:space="preserve"> по поручению Губернатора Алтайского края Виктора Томенко, при поддержке Правительства Алтайского края.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>В 2024 году в рамках программы бесплатно пройдут обучение 150 руководителей и специалистов субъектов малого и среднего предпринимательства края. В текущ</w:t>
      </w:r>
      <w:r w:rsidRPr="0037347F">
        <w:rPr>
          <w:rFonts w:ascii="Times New Roman" w:eastAsia="PT Serif" w:hAnsi="Times New Roman" w:cs="Times New Roman"/>
          <w:sz w:val="26"/>
        </w:rPr>
        <w:t>ем году есть возможность пройти обучение в двух форматах - по программе повышения квалификации и профессиональной переподготовки.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>Программа повышения квалификации включает в себя 11 модулей от основ проектного управления и формирования команды до защиты ин</w:t>
      </w:r>
      <w:r w:rsidRPr="0037347F">
        <w:rPr>
          <w:rFonts w:ascii="Times New Roman" w:eastAsia="PT Serif" w:hAnsi="Times New Roman" w:cs="Times New Roman"/>
          <w:sz w:val="26"/>
        </w:rPr>
        <w:t>теллектуальной собственности и налогообложения бизнеса. В программе профессиональной переподготовки - 8 модулей, включающих занятия по различным направлениям: от проектного менеджмента и финансового обеспечения бизнеса до технологий ведения деловых перегов</w:t>
      </w:r>
      <w:r w:rsidRPr="0037347F">
        <w:rPr>
          <w:rFonts w:ascii="Times New Roman" w:eastAsia="PT Serif" w:hAnsi="Times New Roman" w:cs="Times New Roman"/>
          <w:sz w:val="26"/>
        </w:rPr>
        <w:t>оров.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>Подать заявку на участие в программе повышения квалификации можно с 22 апреля по 8 мая, по программе повышения квалификации с 29 июля по 18 августа.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 xml:space="preserve">Все модули носят прикладной характер и позволят слушателям разобраться в основах предпринимательской </w:t>
      </w:r>
      <w:r w:rsidRPr="0037347F">
        <w:rPr>
          <w:rFonts w:ascii="Times New Roman" w:eastAsia="PT Serif" w:hAnsi="Times New Roman" w:cs="Times New Roman"/>
          <w:sz w:val="26"/>
        </w:rPr>
        <w:t xml:space="preserve">деятельности, а в рамках </w:t>
      </w:r>
      <w:proofErr w:type="spellStart"/>
      <w:r w:rsidRPr="0037347F">
        <w:rPr>
          <w:rFonts w:ascii="Times New Roman" w:eastAsia="PT Serif" w:hAnsi="Times New Roman" w:cs="Times New Roman"/>
          <w:sz w:val="26"/>
        </w:rPr>
        <w:t>нетворкинга</w:t>
      </w:r>
      <w:proofErr w:type="spellEnd"/>
      <w:r w:rsidRPr="0037347F">
        <w:rPr>
          <w:rFonts w:ascii="Times New Roman" w:eastAsia="PT Serif" w:hAnsi="Times New Roman" w:cs="Times New Roman"/>
          <w:sz w:val="26"/>
        </w:rPr>
        <w:t xml:space="preserve"> – обменяться опытом и установить новые деловые контакты. Проводить обучение будут преподаватели </w:t>
      </w:r>
      <w:proofErr w:type="spellStart"/>
      <w:r w:rsidRPr="0037347F">
        <w:rPr>
          <w:rFonts w:ascii="Times New Roman" w:eastAsia="PT Serif" w:hAnsi="Times New Roman" w:cs="Times New Roman"/>
          <w:sz w:val="26"/>
        </w:rPr>
        <w:t>РАНХиГС</w:t>
      </w:r>
      <w:proofErr w:type="spellEnd"/>
      <w:r w:rsidRPr="0037347F">
        <w:rPr>
          <w:rFonts w:ascii="Times New Roman" w:eastAsia="PT Serif" w:hAnsi="Times New Roman" w:cs="Times New Roman"/>
          <w:sz w:val="26"/>
        </w:rPr>
        <w:t>, а также приглашённые эксперты. Все они имеют практический опыт в рамках своего курса.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>Подать заявку на обучение мо</w:t>
      </w:r>
      <w:r w:rsidRPr="0037347F">
        <w:rPr>
          <w:rFonts w:ascii="Times New Roman" w:eastAsia="PT Serif" w:hAnsi="Times New Roman" w:cs="Times New Roman"/>
          <w:sz w:val="26"/>
        </w:rPr>
        <w:t xml:space="preserve">жет сотрудник либо руководитель субъекта малого и среднего предпринимательства Алтайского края или </w:t>
      </w:r>
      <w:proofErr w:type="spellStart"/>
      <w:r w:rsidRPr="0037347F">
        <w:rPr>
          <w:rFonts w:ascii="Times New Roman" w:eastAsia="PT Serif" w:hAnsi="Times New Roman" w:cs="Times New Roman"/>
          <w:sz w:val="26"/>
        </w:rPr>
        <w:t>самозанятый</w:t>
      </w:r>
      <w:proofErr w:type="spellEnd"/>
      <w:r w:rsidRPr="0037347F">
        <w:rPr>
          <w:rFonts w:ascii="Times New Roman" w:eastAsia="PT Serif" w:hAnsi="Times New Roman" w:cs="Times New Roman"/>
          <w:sz w:val="26"/>
        </w:rPr>
        <w:t>, имеющий статус ИП. Это можно сделать на сайте губернаторскаяпрограмма</w:t>
      </w:r>
      <w:proofErr w:type="gramStart"/>
      <w:r w:rsidRPr="0037347F">
        <w:rPr>
          <w:rFonts w:ascii="Times New Roman" w:eastAsia="PT Serif" w:hAnsi="Times New Roman" w:cs="Times New Roman"/>
          <w:sz w:val="26"/>
        </w:rPr>
        <w:t>.м</w:t>
      </w:r>
      <w:proofErr w:type="gramEnd"/>
      <w:r w:rsidRPr="0037347F">
        <w:rPr>
          <w:rFonts w:ascii="Times New Roman" w:eastAsia="PT Serif" w:hAnsi="Times New Roman" w:cs="Times New Roman"/>
          <w:sz w:val="26"/>
        </w:rPr>
        <w:t xml:space="preserve">ойбизнес22.рф или </w:t>
      </w:r>
      <w:proofErr w:type="spellStart"/>
      <w:r w:rsidRPr="0037347F">
        <w:rPr>
          <w:rFonts w:ascii="Times New Roman" w:eastAsia="PT Serif" w:hAnsi="Times New Roman" w:cs="Times New Roman"/>
          <w:sz w:val="26"/>
        </w:rPr>
        <w:t>губернаторская.рф</w:t>
      </w:r>
      <w:proofErr w:type="spellEnd"/>
      <w:r w:rsidRPr="0037347F">
        <w:rPr>
          <w:rFonts w:ascii="Times New Roman" w:eastAsia="PT Serif" w:hAnsi="Times New Roman" w:cs="Times New Roman"/>
          <w:sz w:val="26"/>
        </w:rPr>
        <w:t>. Задать вопросы можно по телефону цен</w:t>
      </w:r>
      <w:r w:rsidRPr="0037347F">
        <w:rPr>
          <w:rFonts w:ascii="Times New Roman" w:eastAsia="PT Serif" w:hAnsi="Times New Roman" w:cs="Times New Roman"/>
          <w:sz w:val="26"/>
        </w:rPr>
        <w:t>тра "Мой бизнес»: 8-800-222-83-22, по которому можно узнать и о других программах и формах поддержки малого и среднего бизнеса региона.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>Справка:</w:t>
      </w:r>
    </w:p>
    <w:p w:rsidR="0011349D" w:rsidRPr="0037347F" w:rsidRDefault="0037347F">
      <w:pPr>
        <w:spacing w:line="240" w:lineRule="auto"/>
        <w:jc w:val="both"/>
        <w:rPr>
          <w:rFonts w:ascii="Times New Roman" w:eastAsia="PT Serif" w:hAnsi="Times New Roman" w:cs="Times New Roman"/>
          <w:sz w:val="26"/>
        </w:rPr>
      </w:pPr>
      <w:r w:rsidRPr="0037347F">
        <w:rPr>
          <w:rFonts w:ascii="Times New Roman" w:eastAsia="PT Serif" w:hAnsi="Times New Roman" w:cs="Times New Roman"/>
          <w:sz w:val="26"/>
        </w:rPr>
        <w:t xml:space="preserve">Программа стартовала в 2009 году. Сегодня она включена в банк лучших региональных практик сопровождения малого </w:t>
      </w:r>
      <w:r w:rsidRPr="0037347F">
        <w:rPr>
          <w:rFonts w:ascii="Times New Roman" w:eastAsia="PT Serif" w:hAnsi="Times New Roman" w:cs="Times New Roman"/>
          <w:sz w:val="26"/>
        </w:rPr>
        <w:t>и среднего бизнеса Федеральной корпорации по развитию малого и среднего предпринимательства, а также в Открытый справочник лучших региональных практик. Цели программы соответствуют задачам национального проекта «Малое и среднее предпринимательство».</w:t>
      </w:r>
    </w:p>
    <w:sectPr w:rsidR="0011349D" w:rsidRPr="0037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9D" w:rsidRDefault="0037347F">
      <w:pPr>
        <w:spacing w:after="0" w:line="240" w:lineRule="auto"/>
      </w:pPr>
      <w:r>
        <w:separator/>
      </w:r>
    </w:p>
  </w:endnote>
  <w:endnote w:type="continuationSeparator" w:id="0">
    <w:p w:rsidR="0011349D" w:rsidRDefault="0037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Monplesir scrip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9D" w:rsidRDefault="0037347F">
      <w:pPr>
        <w:spacing w:after="0" w:line="240" w:lineRule="auto"/>
      </w:pPr>
      <w:r>
        <w:separator/>
      </w:r>
    </w:p>
  </w:footnote>
  <w:footnote w:type="continuationSeparator" w:id="0">
    <w:p w:rsidR="0011349D" w:rsidRDefault="0037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9D"/>
    <w:rsid w:val="0011349D"/>
    <w:rsid w:val="003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qFormat/>
    <w:pPr>
      <w:spacing w:after="0" w:line="240" w:lineRule="auto"/>
    </w:pPr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 Light" w:eastAsia="Calibri Light" w:hAnsi="Calibri Light" w:cs="Calibri Light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ltsmb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lastModifiedBy>DNA7 X64</cp:lastModifiedBy>
  <cp:revision>19</cp:revision>
  <dcterms:created xsi:type="dcterms:W3CDTF">2023-01-26T03:20:00Z</dcterms:created>
  <dcterms:modified xsi:type="dcterms:W3CDTF">2024-05-14T07:18:00Z</dcterms:modified>
</cp:coreProperties>
</file>