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F7C30" w14:textId="77777777" w:rsidR="001B68FF" w:rsidRDefault="001B68FF">
      <w:pPr>
        <w:spacing w:line="240" w:lineRule="exact"/>
        <w:rPr>
          <w:sz w:val="19"/>
          <w:szCs w:val="19"/>
        </w:rPr>
      </w:pPr>
    </w:p>
    <w:p w14:paraId="529BF901" w14:textId="77777777" w:rsidR="001B68FF" w:rsidRDefault="001B68FF">
      <w:pPr>
        <w:spacing w:line="240" w:lineRule="exact"/>
        <w:rPr>
          <w:sz w:val="19"/>
          <w:szCs w:val="19"/>
        </w:rPr>
      </w:pPr>
    </w:p>
    <w:p w14:paraId="1DACFF97" w14:textId="77777777" w:rsidR="001B68FF" w:rsidRDefault="001B68FF">
      <w:pPr>
        <w:spacing w:line="1" w:lineRule="exact"/>
        <w:sectPr w:rsidR="001B68FF">
          <w:pgSz w:w="11900" w:h="16840"/>
          <w:pgMar w:top="1283" w:right="466" w:bottom="1134" w:left="1137" w:header="0" w:footer="3" w:gutter="0"/>
          <w:pgNumType w:start="1"/>
          <w:cols w:space="720"/>
          <w:noEndnote/>
          <w:docGrid w:linePitch="360"/>
        </w:sectPr>
      </w:pPr>
    </w:p>
    <w:p w14:paraId="3848DA16" w14:textId="77777777" w:rsidR="001B68FF" w:rsidRDefault="003E2088">
      <w:pPr>
        <w:pStyle w:val="20"/>
      </w:pPr>
      <w:r>
        <w:t>РОСПОТРЕБНАДЗОР ИНФОРМИРУЕТ!!!</w:t>
      </w:r>
    </w:p>
    <w:p w14:paraId="5DE33F41" w14:textId="77777777" w:rsidR="001B68FF" w:rsidRDefault="003E2088">
      <w:pPr>
        <w:pStyle w:val="22"/>
        <w:keepNext/>
        <w:keepLines/>
        <w:spacing w:after="0" w:line="233" w:lineRule="auto"/>
      </w:pPr>
      <w:bookmarkStart w:id="0" w:name="bookmark2"/>
      <w:r>
        <w:t>Вниманию предпринимателей!</w:t>
      </w:r>
      <w:bookmarkEnd w:id="0"/>
    </w:p>
    <w:p w14:paraId="71FE8278" w14:textId="77777777" w:rsidR="001B68FF" w:rsidRDefault="003E2088">
      <w:pPr>
        <w:pStyle w:val="22"/>
        <w:keepNext/>
        <w:keepLines/>
        <w:spacing w:after="520" w:line="226" w:lineRule="auto"/>
      </w:pPr>
      <w:bookmarkStart w:id="1" w:name="bookmark0"/>
      <w:bookmarkStart w:id="2" w:name="bookmark1"/>
      <w:bookmarkStart w:id="3" w:name="bookmark3"/>
      <w:r>
        <w:t>«Маркировка молока и молочной продукции»</w:t>
      </w:r>
      <w:bookmarkEnd w:id="1"/>
      <w:bookmarkEnd w:id="2"/>
      <w:bookmarkEnd w:id="3"/>
    </w:p>
    <w:p w14:paraId="4BE017F9" w14:textId="3EC7DD2B" w:rsidR="001B68FF" w:rsidRPr="00403E4A" w:rsidRDefault="003E2088" w:rsidP="00403E4A">
      <w:pPr>
        <w:pStyle w:val="1"/>
        <w:ind w:firstLine="480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Маркировка молочной продукции средствами идентификации предполагает нанесение на упаковку или на крышку ПЭТ-бутылки уникального криптокода в формате</w:t>
      </w:r>
      <w:r w:rsidR="00403E4A">
        <w:rPr>
          <w:sz w:val="28"/>
          <w:szCs w:val="28"/>
        </w:rPr>
        <w:t xml:space="preserve"> </w:t>
      </w:r>
      <w:r w:rsidR="00403E4A">
        <w:rPr>
          <w:sz w:val="28"/>
          <w:szCs w:val="28"/>
          <w:lang w:val="en-US"/>
        </w:rPr>
        <w:t>DataMatrix</w:t>
      </w:r>
      <w:r w:rsidRPr="00403E4A">
        <w:rPr>
          <w:sz w:val="28"/>
          <w:szCs w:val="28"/>
        </w:rPr>
        <w:t>. Это цифровой код, который содержит в себе основную информацию о товаре (производитель, дата изготовления, свойства продукта и др).</w:t>
      </w:r>
    </w:p>
    <w:p w14:paraId="6F049853" w14:textId="3D8BEBA6" w:rsidR="001B68FF" w:rsidRPr="00403E4A" w:rsidRDefault="003E2088" w:rsidP="00403E4A">
      <w:pPr>
        <w:pStyle w:val="1"/>
        <w:ind w:firstLine="480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Маркировка дает возможность отследить движение каждой единицы товара от производства на заводе и до момента продажи конечн</w:t>
      </w:r>
      <w:r w:rsidRPr="00403E4A">
        <w:rPr>
          <w:sz w:val="28"/>
          <w:szCs w:val="28"/>
        </w:rPr>
        <w:t xml:space="preserve">ому покупателю. Вся информация о продукции, в том </w:t>
      </w:r>
      <w:r w:rsidRPr="00403E4A">
        <w:rPr>
          <w:sz w:val="28"/>
          <w:szCs w:val="28"/>
        </w:rPr>
        <w:t>числе и смене собственника, направляется в национальную систему маркировки.</w:t>
      </w:r>
    </w:p>
    <w:p w14:paraId="305B61C7" w14:textId="44DF91A0" w:rsidR="001B68FF" w:rsidRPr="00403E4A" w:rsidRDefault="003E2088" w:rsidP="00403E4A">
      <w:pPr>
        <w:pStyle w:val="1"/>
        <w:ind w:firstLine="480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Производители, импортеры, оптовые точки, розничные продавцы, заведения общественного питания, покупающие продукцию для приготовл</w:t>
      </w:r>
      <w:r w:rsidRPr="00403E4A">
        <w:rPr>
          <w:sz w:val="28"/>
          <w:szCs w:val="28"/>
        </w:rPr>
        <w:t xml:space="preserve">ения блюд, должны быть зарегистрированы в системе «Честный ЗНАК» и соблюдать все правила при работе с маркированным товаром. </w:t>
      </w:r>
    </w:p>
    <w:p w14:paraId="3CC2C996" w14:textId="77777777" w:rsidR="001B68FF" w:rsidRPr="00403E4A" w:rsidRDefault="003E2088" w:rsidP="00693B7F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К</w:t>
      </w:r>
      <w:r w:rsidRPr="00403E4A">
        <w:rPr>
          <w:sz w:val="28"/>
          <w:szCs w:val="28"/>
        </w:rPr>
        <w:t>то является участником маркированной молочной продукции?</w:t>
      </w:r>
    </w:p>
    <w:p w14:paraId="17BC6579" w14:textId="77777777" w:rsidR="001B68FF" w:rsidRPr="00403E4A" w:rsidRDefault="003E2088" w:rsidP="00693B7F">
      <w:pPr>
        <w:pStyle w:val="1"/>
        <w:spacing w:line="264" w:lineRule="auto"/>
        <w:ind w:firstLine="480"/>
        <w:jc w:val="both"/>
        <w:rPr>
          <w:sz w:val="28"/>
          <w:szCs w:val="28"/>
        </w:rPr>
      </w:pPr>
      <w:r w:rsidRPr="00403E4A">
        <w:rPr>
          <w:sz w:val="28"/>
          <w:szCs w:val="28"/>
        </w:rPr>
        <w:t xml:space="preserve">Участники оборота - юридические лица и физические лица, </w:t>
      </w:r>
      <w:r w:rsidRPr="00403E4A">
        <w:rPr>
          <w:sz w:val="28"/>
          <w:szCs w:val="28"/>
        </w:rPr>
        <w:t>зарегистрированные в качестве индивидуальных предпринимателей, являющиеся налоговыми резидентами Российской Федерации, осуществляющие ввод молочной продукции в оборот, оборот и (или) вывод из оборота молочной продукции, за исключением юридических лиц и физ</w:t>
      </w:r>
      <w:r w:rsidRPr="00403E4A">
        <w:rPr>
          <w:sz w:val="28"/>
          <w:szCs w:val="28"/>
        </w:rPr>
        <w:t>ических лиц, зарегистрированных в качестве индивидуальных предпринимателей, приобретающие молочную продукцию для использования в целях, не связанных с их последующей реализаций (продажей).</w:t>
      </w:r>
    </w:p>
    <w:p w14:paraId="318D8E9A" w14:textId="77777777" w:rsidR="001B68FF" w:rsidRPr="00403E4A" w:rsidRDefault="003E2088" w:rsidP="00693B7F">
      <w:pPr>
        <w:pStyle w:val="1"/>
        <w:spacing w:after="180" w:line="264" w:lineRule="auto"/>
        <w:ind w:firstLine="480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Другими словами, маркировка молочной продукции работает в отношение</w:t>
      </w:r>
      <w:r w:rsidRPr="00403E4A">
        <w:rPr>
          <w:sz w:val="28"/>
          <w:szCs w:val="28"/>
        </w:rPr>
        <w:t xml:space="preserve"> всех участников оборота - и производителей, и импортеров, и оптовых компании и розничных магазинов. В исключения попадают только компании, которые не осуществляют дальнейшую перепродажу, например, санатории, больницы.</w:t>
      </w:r>
    </w:p>
    <w:p w14:paraId="1EA473E7" w14:textId="77777777" w:rsidR="001B68FF" w:rsidRPr="00403E4A" w:rsidRDefault="003E2088" w:rsidP="00693B7F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Этапы обязательной маркировки молочно</w:t>
      </w:r>
      <w:r w:rsidRPr="00403E4A">
        <w:rPr>
          <w:sz w:val="28"/>
          <w:szCs w:val="28"/>
        </w:rPr>
        <w:t>й продукции.</w:t>
      </w:r>
    </w:p>
    <w:p w14:paraId="25FF231C" w14:textId="77777777" w:rsidR="001B68FF" w:rsidRPr="00403E4A" w:rsidRDefault="003E2088" w:rsidP="00403E4A">
      <w:pPr>
        <w:pStyle w:val="1"/>
        <w:jc w:val="both"/>
        <w:rPr>
          <w:sz w:val="28"/>
          <w:szCs w:val="28"/>
        </w:rPr>
      </w:pPr>
      <w:r w:rsidRPr="00403E4A">
        <w:rPr>
          <w:sz w:val="28"/>
          <w:szCs w:val="28"/>
        </w:rPr>
        <w:t xml:space="preserve">20 января 2021 г. </w:t>
      </w:r>
      <w:r w:rsidRPr="00403E4A">
        <w:rPr>
          <w:color w:val="3E3D56"/>
          <w:sz w:val="28"/>
          <w:szCs w:val="28"/>
        </w:rPr>
        <w:t xml:space="preserve">- </w:t>
      </w:r>
      <w:r w:rsidRPr="00403E4A">
        <w:rPr>
          <w:sz w:val="28"/>
          <w:szCs w:val="28"/>
        </w:rPr>
        <w:t>старт добровольной маркировки молочной продукции. С этой даты участники оборота вправе маркировать молочную продукцию и предоставлять сведения в государственную систему маркировки о вводе в оборот, обороте и выводе из оборо</w:t>
      </w:r>
      <w:r w:rsidRPr="00403E4A">
        <w:rPr>
          <w:sz w:val="28"/>
          <w:szCs w:val="28"/>
        </w:rPr>
        <w:t>та молочной продукции.</w:t>
      </w:r>
    </w:p>
    <w:p w14:paraId="47F2B9DF" w14:textId="77777777" w:rsidR="001B68FF" w:rsidRPr="00403E4A" w:rsidRDefault="003E2088" w:rsidP="00403E4A">
      <w:pPr>
        <w:pStyle w:val="1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1 июня 2021 г. - становится обязательной маркировка для категорий «мороженое».</w:t>
      </w:r>
    </w:p>
    <w:p w14:paraId="45D16B8A" w14:textId="77777777" w:rsidR="001B68FF" w:rsidRPr="00403E4A" w:rsidRDefault="003E2088" w:rsidP="00403E4A">
      <w:pPr>
        <w:pStyle w:val="1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С 1-сентября 2021 г. - маркировка становится обязательной для молочных продуктов сроком годности более 40 дней.</w:t>
      </w:r>
    </w:p>
    <w:p w14:paraId="0E176A92" w14:textId="77777777" w:rsidR="001B68FF" w:rsidRPr="00403E4A" w:rsidRDefault="003E2088" w:rsidP="00403E4A">
      <w:pPr>
        <w:pStyle w:val="1"/>
        <w:jc w:val="both"/>
        <w:rPr>
          <w:sz w:val="28"/>
          <w:szCs w:val="28"/>
        </w:rPr>
      </w:pPr>
      <w:r w:rsidRPr="00403E4A">
        <w:rPr>
          <w:sz w:val="28"/>
          <w:szCs w:val="28"/>
        </w:rPr>
        <w:t xml:space="preserve">С 1 декабря 2021 г. - маркировка </w:t>
      </w:r>
      <w:r w:rsidRPr="00403E4A">
        <w:rPr>
          <w:sz w:val="28"/>
          <w:szCs w:val="28"/>
        </w:rPr>
        <w:t>становится обязательной для молочных продуктов сроком годности 40 дней и менее.</w:t>
      </w:r>
    </w:p>
    <w:p w14:paraId="336029EC" w14:textId="77777777" w:rsidR="001B68FF" w:rsidRPr="00403E4A" w:rsidRDefault="003E2088" w:rsidP="00403E4A">
      <w:pPr>
        <w:pStyle w:val="1"/>
        <w:jc w:val="both"/>
        <w:rPr>
          <w:sz w:val="28"/>
          <w:szCs w:val="28"/>
        </w:rPr>
      </w:pPr>
      <w:r w:rsidRPr="00403E4A">
        <w:rPr>
          <w:sz w:val="28"/>
          <w:szCs w:val="28"/>
        </w:rPr>
        <w:lastRenderedPageBreak/>
        <w:t>1 сентября 2022 г. - становится обязательной передача сведений в систему маркировки о розничной реализации, включая продажу через кассу, всей молочной продукции, подлежащей мар</w:t>
      </w:r>
      <w:r w:rsidRPr="00403E4A">
        <w:rPr>
          <w:sz w:val="28"/>
          <w:szCs w:val="28"/>
        </w:rPr>
        <w:t>кировке. А также вводится объемно-артикульный учет для всех участников оборота (кроме сегмента НоКеСа и фермеров) и становится обязательной передача сведений о выводе продукции из оборота в виде объемно-сортового учета.</w:t>
      </w:r>
    </w:p>
    <w:p w14:paraId="0B351622" w14:textId="77777777" w:rsidR="001B68FF" w:rsidRPr="00403E4A" w:rsidRDefault="003E2088" w:rsidP="00403E4A">
      <w:pPr>
        <w:pStyle w:val="1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С 1 декабря 2023 г. все участники об</w:t>
      </w:r>
      <w:r w:rsidRPr="00403E4A">
        <w:rPr>
          <w:sz w:val="28"/>
          <w:szCs w:val="28"/>
        </w:rPr>
        <w:t>орота молочной продукции должны перейти на поэкземплярный учет продукции и начать передавать сведения о ее выбытии из оборота в систему маркировки и прослеживания продукции «Честный знак»</w:t>
      </w:r>
    </w:p>
    <w:p w14:paraId="0E9ED033" w14:textId="77777777" w:rsidR="001B68FF" w:rsidRPr="00403E4A" w:rsidRDefault="003E2088" w:rsidP="00403E4A">
      <w:pPr>
        <w:pStyle w:val="1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С 1 мая 2024 г. в крупных торговых сетях (50+ магазинов) стартует ра</w:t>
      </w:r>
      <w:r w:rsidRPr="00403E4A">
        <w:rPr>
          <w:sz w:val="28"/>
          <w:szCs w:val="28"/>
        </w:rPr>
        <w:t>зрешительный режим продажи молочных продуктов: касса в реальном времени отправляет коды на проверку в «Честный знак». Если с кодом что-то не так, продажа блокируется.</w:t>
      </w:r>
    </w:p>
    <w:p w14:paraId="7DA5F0B1" w14:textId="77777777" w:rsidR="001B68FF" w:rsidRPr="00403E4A" w:rsidRDefault="003E2088" w:rsidP="00403E4A">
      <w:pPr>
        <w:pStyle w:val="1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С 1 сентября 2024 г. разрешительный режим заработает для всех розничных продавцов. Маркир</w:t>
      </w:r>
      <w:r w:rsidRPr="00403E4A">
        <w:rPr>
          <w:sz w:val="28"/>
          <w:szCs w:val="28"/>
        </w:rPr>
        <w:t>овка станет обязательной для крестьянских и фермерских хозяйств (КФК), сельскохозяйственных производственных кооперативов (СПК). Все фермеры обязаны размещать на молочной продукции коды маркировки и передавать в систему «Честный знак» сведения о вводе това</w:t>
      </w:r>
      <w:r w:rsidRPr="00403E4A">
        <w:rPr>
          <w:sz w:val="28"/>
          <w:szCs w:val="28"/>
        </w:rPr>
        <w:t>ров в оборот.</w:t>
      </w:r>
    </w:p>
    <w:p w14:paraId="620FB108" w14:textId="77777777" w:rsidR="001B68FF" w:rsidRPr="00403E4A" w:rsidRDefault="003E2088" w:rsidP="00403E4A">
      <w:pPr>
        <w:pStyle w:val="1"/>
        <w:spacing w:after="180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С 1 июня 2025 г. - вводится поэкземплярный учет для продукции со сроками хранения более 40 дней, а также все участники молочного рынка обязаны выводить продукцию из оборота в поэкземплярном формате.</w:t>
      </w:r>
    </w:p>
    <w:p w14:paraId="0F076E21" w14:textId="77777777" w:rsidR="001B68FF" w:rsidRPr="00403E4A" w:rsidRDefault="003E2088" w:rsidP="00403E4A">
      <w:pPr>
        <w:pStyle w:val="1"/>
        <w:spacing w:line="240" w:lineRule="auto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Какая молочная продукция подлежит маркировк</w:t>
      </w:r>
      <w:r w:rsidRPr="00403E4A">
        <w:rPr>
          <w:sz w:val="28"/>
          <w:szCs w:val="28"/>
        </w:rPr>
        <w:t>е?</w:t>
      </w:r>
    </w:p>
    <w:p w14:paraId="2B18A2E2" w14:textId="77777777" w:rsidR="001B68FF" w:rsidRPr="00403E4A" w:rsidRDefault="003E2088" w:rsidP="00693B7F">
      <w:pPr>
        <w:pStyle w:val="1"/>
        <w:spacing w:line="264" w:lineRule="auto"/>
        <w:ind w:firstLine="708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Молоко и сливки, не сгущённые и без добавления сахара или других подслащивающих веществ (ТНВЭД0401);</w:t>
      </w:r>
    </w:p>
    <w:p w14:paraId="6B2D8919" w14:textId="77777777" w:rsidR="001B68FF" w:rsidRPr="00403E4A" w:rsidRDefault="003E2088" w:rsidP="00693B7F">
      <w:pPr>
        <w:pStyle w:val="1"/>
        <w:spacing w:line="264" w:lineRule="auto"/>
        <w:ind w:firstLine="708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Молоко и сливки, сгущенные или с добавлением сахара или других подслащивающих веществ (ТН ВЭД 0402);</w:t>
      </w:r>
    </w:p>
    <w:p w14:paraId="4CF16B7C" w14:textId="77777777" w:rsidR="001B68FF" w:rsidRPr="00403E4A" w:rsidRDefault="003E2088" w:rsidP="00693B7F">
      <w:pPr>
        <w:pStyle w:val="1"/>
        <w:spacing w:line="264" w:lineRule="auto"/>
        <w:ind w:firstLine="708"/>
        <w:jc w:val="both"/>
        <w:rPr>
          <w:sz w:val="28"/>
          <w:szCs w:val="28"/>
        </w:rPr>
      </w:pPr>
      <w:r w:rsidRPr="00403E4A">
        <w:rPr>
          <w:sz w:val="28"/>
          <w:szCs w:val="28"/>
        </w:rPr>
        <w:t xml:space="preserve">Пахта, свернувшиеся молоко и сливки, йогурт, кефир </w:t>
      </w:r>
      <w:r w:rsidRPr="00403E4A">
        <w:rPr>
          <w:sz w:val="28"/>
          <w:szCs w:val="28"/>
        </w:rPr>
        <w:t>и прочие ферментированные или сквашенные молоко и сливки, сгущенные или не сгущённые,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</w:t>
      </w:r>
      <w:r w:rsidRPr="00403E4A">
        <w:rPr>
          <w:sz w:val="28"/>
          <w:szCs w:val="28"/>
        </w:rPr>
        <w:t xml:space="preserve"> или какао (ТН ВЭД 0403);</w:t>
      </w:r>
    </w:p>
    <w:p w14:paraId="64B540FF" w14:textId="77777777" w:rsidR="001B68FF" w:rsidRPr="00403E4A" w:rsidRDefault="003E2088" w:rsidP="00693B7F">
      <w:pPr>
        <w:pStyle w:val="1"/>
        <w:spacing w:line="264" w:lineRule="auto"/>
        <w:ind w:firstLine="708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Молочная сыворотка, сгущенная или не сгущённая, с добавлением или без добавления сахара или других подслащивающих веществ; продукты из натуральных компонентов молока, с добавлением или оез дооавления сахара или других подслащивающ</w:t>
      </w:r>
      <w:r w:rsidRPr="00403E4A">
        <w:rPr>
          <w:sz w:val="28"/>
          <w:szCs w:val="28"/>
        </w:rPr>
        <w:t>их веществ, в другом месте не поименованные или не включенные (ТН ВЭД 0404);</w:t>
      </w:r>
    </w:p>
    <w:p w14:paraId="188B6562" w14:textId="77777777" w:rsidR="001B68FF" w:rsidRPr="00403E4A" w:rsidRDefault="003E2088" w:rsidP="00693B7F">
      <w:pPr>
        <w:pStyle w:val="1"/>
        <w:spacing w:line="259" w:lineRule="auto"/>
        <w:ind w:firstLine="708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Сливочное масло и прочие жиры и масла, изготовленные из молока; молочные пасты (ТН ВЭД 0405);</w:t>
      </w:r>
    </w:p>
    <w:p w14:paraId="36BD25E9" w14:textId="77777777" w:rsidR="001B68FF" w:rsidRPr="00403E4A" w:rsidRDefault="003E2088" w:rsidP="00693B7F">
      <w:pPr>
        <w:pStyle w:val="1"/>
        <w:spacing w:line="259" w:lineRule="auto"/>
        <w:ind w:firstLine="708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Сыры и творог (ТН ВЭД 0406);</w:t>
      </w:r>
    </w:p>
    <w:p w14:paraId="11643629" w14:textId="77777777" w:rsidR="001B68FF" w:rsidRPr="00403E4A" w:rsidRDefault="003E2088" w:rsidP="00693B7F">
      <w:pPr>
        <w:pStyle w:val="1"/>
        <w:spacing w:line="288" w:lineRule="auto"/>
        <w:ind w:firstLine="708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Мороженое и прочие виды пищевого льда, не содержащие или</w:t>
      </w:r>
      <w:r w:rsidRPr="00403E4A">
        <w:rPr>
          <w:sz w:val="28"/>
          <w:szCs w:val="28"/>
        </w:rPr>
        <w:t xml:space="preserve"> содержащие какао (ТН ВЭД 2105 0);</w:t>
      </w:r>
    </w:p>
    <w:p w14:paraId="4C7E868E" w14:textId="77777777" w:rsidR="001B68FF" w:rsidRPr="00403E4A" w:rsidRDefault="003E2088" w:rsidP="00693B7F">
      <w:pPr>
        <w:pStyle w:val="1"/>
        <w:spacing w:line="259" w:lineRule="auto"/>
        <w:ind w:firstLine="708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Напитки прочие, содержащие жир, полученный из продуктов тов. позиций 0401-</w:t>
      </w:r>
      <w:r w:rsidRPr="00403E4A">
        <w:rPr>
          <w:sz w:val="28"/>
          <w:szCs w:val="28"/>
        </w:rPr>
        <w:lastRenderedPageBreak/>
        <w:t>0404, менее 0, 2 мае. % (ТН ВЭД 2202 99 910 0);</w:t>
      </w:r>
    </w:p>
    <w:p w14:paraId="2CFCD040" w14:textId="77777777" w:rsidR="001B68FF" w:rsidRPr="00403E4A" w:rsidRDefault="003E2088" w:rsidP="00693B7F">
      <w:pPr>
        <w:pStyle w:val="1"/>
        <w:spacing w:line="259" w:lineRule="auto"/>
        <w:ind w:firstLine="708"/>
        <w:jc w:val="both"/>
        <w:rPr>
          <w:sz w:val="28"/>
          <w:szCs w:val="28"/>
        </w:rPr>
      </w:pPr>
      <w:r w:rsidRPr="00403E4A">
        <w:rPr>
          <w:sz w:val="28"/>
          <w:szCs w:val="28"/>
        </w:rPr>
        <w:t xml:space="preserve">Напитки прочие, содержащие жир, полученный из продуктов тов. позиций 0401-0404, 0. 2мас. % или </w:t>
      </w:r>
      <w:r w:rsidRPr="00403E4A">
        <w:rPr>
          <w:sz w:val="28"/>
          <w:szCs w:val="28"/>
        </w:rPr>
        <w:t>более, но менее 2 мае. % (ТН ВЭД 2202 99 950 0);</w:t>
      </w:r>
    </w:p>
    <w:p w14:paraId="79CDF8D8" w14:textId="77777777" w:rsidR="001B68FF" w:rsidRPr="00403E4A" w:rsidRDefault="003E2088" w:rsidP="00693B7F">
      <w:pPr>
        <w:pStyle w:val="1"/>
        <w:spacing w:after="200" w:line="259" w:lineRule="auto"/>
        <w:ind w:firstLine="708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Напитки прочие, содержащие жир, полученный из продуктов тов. позиций 0401-0404, 2 мае. % или более (ТН ВЭД 2202 99 990 0).</w:t>
      </w:r>
    </w:p>
    <w:p w14:paraId="6DD06F40" w14:textId="77777777" w:rsidR="001B68FF" w:rsidRPr="00403E4A" w:rsidRDefault="003E2088" w:rsidP="00403E4A">
      <w:pPr>
        <w:pStyle w:val="1"/>
        <w:spacing w:line="240" w:lineRule="auto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Какие исключения в маркировке молочной продукции?</w:t>
      </w:r>
    </w:p>
    <w:p w14:paraId="7048E2F5" w14:textId="77777777" w:rsidR="001B68FF" w:rsidRPr="00403E4A" w:rsidRDefault="003E2088" w:rsidP="00403E4A">
      <w:pPr>
        <w:pStyle w:val="1"/>
        <w:spacing w:line="259" w:lineRule="auto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Требования о маркировке не распрос</w:t>
      </w:r>
      <w:r w:rsidRPr="00403E4A">
        <w:rPr>
          <w:sz w:val="28"/>
          <w:szCs w:val="28"/>
        </w:rPr>
        <w:t>траняется на следующую молочную продукцию:</w:t>
      </w:r>
    </w:p>
    <w:p w14:paraId="3737C2D2" w14:textId="77777777" w:rsidR="001B68FF" w:rsidRPr="00403E4A" w:rsidRDefault="003E2088" w:rsidP="00403E4A">
      <w:pPr>
        <w:pStyle w:val="1"/>
        <w:numPr>
          <w:ilvl w:val="0"/>
          <w:numId w:val="1"/>
        </w:numPr>
        <w:tabs>
          <w:tab w:val="left" w:pos="216"/>
        </w:tabs>
        <w:spacing w:line="259" w:lineRule="auto"/>
        <w:jc w:val="both"/>
        <w:rPr>
          <w:sz w:val="28"/>
          <w:szCs w:val="28"/>
        </w:rPr>
      </w:pPr>
      <w:bookmarkStart w:id="4" w:name="bookmark7"/>
      <w:bookmarkEnd w:id="4"/>
      <w:r w:rsidRPr="00403E4A">
        <w:rPr>
          <w:sz w:val="28"/>
          <w:szCs w:val="28"/>
        </w:rPr>
        <w:t>молочную продукцию, масса которой составляет 30 граммов и менее;</w:t>
      </w:r>
    </w:p>
    <w:p w14:paraId="7139C8D4" w14:textId="77777777" w:rsidR="001B68FF" w:rsidRPr="00403E4A" w:rsidRDefault="003E2088" w:rsidP="00403E4A">
      <w:pPr>
        <w:pStyle w:val="1"/>
        <w:numPr>
          <w:ilvl w:val="0"/>
          <w:numId w:val="1"/>
        </w:numPr>
        <w:tabs>
          <w:tab w:val="left" w:pos="216"/>
        </w:tabs>
        <w:spacing w:line="259" w:lineRule="auto"/>
        <w:jc w:val="both"/>
        <w:rPr>
          <w:sz w:val="28"/>
          <w:szCs w:val="28"/>
        </w:rPr>
      </w:pPr>
      <w:bookmarkStart w:id="5" w:name="bookmark8"/>
      <w:bookmarkEnd w:id="5"/>
      <w:r w:rsidRPr="00403E4A">
        <w:rPr>
          <w:sz w:val="28"/>
          <w:szCs w:val="28"/>
        </w:rPr>
        <w:t>детское питание для детей до трех лет и специализированное лечебное питание;</w:t>
      </w:r>
    </w:p>
    <w:p w14:paraId="50DA655A" w14:textId="77777777" w:rsidR="001B68FF" w:rsidRPr="00403E4A" w:rsidRDefault="003E2088" w:rsidP="00403E4A">
      <w:pPr>
        <w:pStyle w:val="1"/>
        <w:numPr>
          <w:ilvl w:val="0"/>
          <w:numId w:val="1"/>
        </w:numPr>
        <w:tabs>
          <w:tab w:val="left" w:pos="216"/>
        </w:tabs>
        <w:spacing w:line="259" w:lineRule="auto"/>
        <w:jc w:val="both"/>
        <w:rPr>
          <w:sz w:val="28"/>
          <w:szCs w:val="28"/>
        </w:rPr>
      </w:pPr>
      <w:bookmarkStart w:id="6" w:name="bookmark9"/>
      <w:bookmarkEnd w:id="6"/>
      <w:r w:rsidRPr="00403E4A">
        <w:rPr>
          <w:sz w:val="28"/>
          <w:szCs w:val="28"/>
        </w:rPr>
        <w:t>молочная продукция, упаковываемая при розничной продаже (весовой творог</w:t>
      </w:r>
      <w:r w:rsidRPr="00403E4A">
        <w:rPr>
          <w:sz w:val="28"/>
          <w:szCs w:val="28"/>
        </w:rPr>
        <w:t>, молоко и сметана на разлив).</w:t>
      </w:r>
    </w:p>
    <w:p w14:paraId="656EFCBE" w14:textId="77777777" w:rsidR="001B68FF" w:rsidRPr="00403E4A" w:rsidRDefault="003E2088" w:rsidP="00403E4A">
      <w:pPr>
        <w:pStyle w:val="1"/>
        <w:spacing w:line="259" w:lineRule="auto"/>
        <w:ind w:firstLine="580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Обязательная маркировка товаров направлена на прозрачность торговли, а также на возможность общественного контроля со стороны потребителя. Но каким образом конечному покупателю убедиться в том, что перед ним не подделка и как</w:t>
      </w:r>
      <w:r w:rsidRPr="00403E4A">
        <w:rPr>
          <w:sz w:val="28"/>
          <w:szCs w:val="28"/>
        </w:rPr>
        <w:t xml:space="preserve"> подробно ознакомиться с информацией о товаре?</w:t>
      </w:r>
    </w:p>
    <w:p w14:paraId="6DE2F710" w14:textId="5A40B5F5" w:rsidR="001B68FF" w:rsidRPr="00403E4A" w:rsidRDefault="003E2088" w:rsidP="00403E4A">
      <w:pPr>
        <w:pStyle w:val="1"/>
        <w:spacing w:after="820" w:line="259" w:lineRule="auto"/>
        <w:ind w:firstLine="580"/>
        <w:jc w:val="both"/>
        <w:rPr>
          <w:sz w:val="28"/>
          <w:szCs w:val="28"/>
        </w:rPr>
      </w:pPr>
      <w:r w:rsidRPr="00403E4A">
        <w:rPr>
          <w:sz w:val="28"/>
          <w:szCs w:val="28"/>
        </w:rPr>
        <w:t>На самом деле все очень просто, открыто и доступно. Любой покупатель может получить интересующую его информацию с помощью приложения «Честный знак». Данное приложение необходимо установить себе на смартфон, по</w:t>
      </w:r>
      <w:r w:rsidRPr="00403E4A">
        <w:rPr>
          <w:sz w:val="28"/>
          <w:szCs w:val="28"/>
        </w:rPr>
        <w:t xml:space="preserve">сле чего при наведении камеры на </w:t>
      </w:r>
      <w:r w:rsidR="002E6896">
        <w:rPr>
          <w:sz w:val="28"/>
          <w:szCs w:val="28"/>
          <w:lang w:val="en-US"/>
        </w:rPr>
        <w:t>DataMatrix</w:t>
      </w:r>
      <w:r w:rsidR="002E6896" w:rsidRPr="00403E4A">
        <w:rPr>
          <w:sz w:val="28"/>
          <w:szCs w:val="28"/>
        </w:rPr>
        <w:t xml:space="preserve"> </w:t>
      </w:r>
      <w:r w:rsidRPr="00403E4A">
        <w:rPr>
          <w:sz w:val="28"/>
          <w:szCs w:val="28"/>
        </w:rPr>
        <w:t>код на экране телефона отобразятся данные о продукции. При сканировании кода маркировки также появится статус, указывающий на возможность товара в данный момент находиться в продаже. Если же приложению не удалось</w:t>
      </w:r>
      <w:r w:rsidRPr="00403E4A">
        <w:rPr>
          <w:sz w:val="28"/>
          <w:szCs w:val="28"/>
        </w:rPr>
        <w:t xml:space="preserve"> распознать код маркировки, это означает, что сведения о таком </w:t>
      </w:r>
      <w:r w:rsidR="002E6896">
        <w:rPr>
          <w:sz w:val="28"/>
          <w:szCs w:val="28"/>
          <w:lang w:val="en-US"/>
        </w:rPr>
        <w:t>DataMatrix</w:t>
      </w:r>
      <w:r w:rsidR="002E6896" w:rsidRPr="00403E4A">
        <w:rPr>
          <w:sz w:val="28"/>
          <w:szCs w:val="28"/>
        </w:rPr>
        <w:t xml:space="preserve"> </w:t>
      </w:r>
      <w:bookmarkStart w:id="7" w:name="_GoBack"/>
      <w:bookmarkEnd w:id="7"/>
      <w:r w:rsidRPr="00403E4A">
        <w:rPr>
          <w:sz w:val="28"/>
          <w:szCs w:val="28"/>
        </w:rPr>
        <w:t>коде отсутствуют в единой системе, а значит, покупатель столкнулся с поддельной единицей.</w:t>
      </w:r>
    </w:p>
    <w:p w14:paraId="6F2B4F47" w14:textId="241C4CCE" w:rsidR="001B68FF" w:rsidRPr="00403E4A" w:rsidRDefault="001B68FF" w:rsidP="00403E4A">
      <w:pPr>
        <w:pStyle w:val="1"/>
        <w:spacing w:line="240" w:lineRule="auto"/>
        <w:ind w:firstLine="560"/>
        <w:jc w:val="both"/>
        <w:rPr>
          <w:sz w:val="28"/>
          <w:szCs w:val="28"/>
        </w:rPr>
      </w:pPr>
    </w:p>
    <w:sectPr w:rsidR="001B68FF" w:rsidRPr="00403E4A">
      <w:type w:val="continuous"/>
      <w:pgSz w:w="11900" w:h="16840"/>
      <w:pgMar w:top="1283" w:right="466" w:bottom="1134" w:left="1137" w:header="855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8ABDB" w14:textId="77777777" w:rsidR="003E2088" w:rsidRDefault="003E2088">
      <w:r>
        <w:separator/>
      </w:r>
    </w:p>
  </w:endnote>
  <w:endnote w:type="continuationSeparator" w:id="0">
    <w:p w14:paraId="0DA8C341" w14:textId="77777777" w:rsidR="003E2088" w:rsidRDefault="003E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8F63C" w14:textId="77777777" w:rsidR="003E2088" w:rsidRDefault="003E2088"/>
  </w:footnote>
  <w:footnote w:type="continuationSeparator" w:id="0">
    <w:p w14:paraId="40E28B36" w14:textId="77777777" w:rsidR="003E2088" w:rsidRDefault="003E20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D3631"/>
    <w:multiLevelType w:val="multilevel"/>
    <w:tmpl w:val="45286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FF"/>
    <w:rsid w:val="001B68FF"/>
    <w:rsid w:val="002E6896"/>
    <w:rsid w:val="003E2088"/>
    <w:rsid w:val="00403E4A"/>
    <w:rsid w:val="006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DCAF"/>
  <w15:docId w15:val="{E2768FEA-BCE6-44CA-AF82-FB2200F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D0D65"/>
      <w:sz w:val="8"/>
      <w:szCs w:val="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D0D65"/>
      <w:sz w:val="42"/>
      <w:szCs w:val="4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40"/>
    </w:pPr>
    <w:rPr>
      <w:rFonts w:ascii="Times New Roman" w:eastAsia="Times New Roman" w:hAnsi="Times New Roman" w:cs="Times New Roman"/>
      <w:b/>
      <w:bCs/>
      <w:color w:val="0D0D65"/>
      <w:sz w:val="8"/>
      <w:szCs w:val="8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260" w:line="228" w:lineRule="auto"/>
      <w:jc w:val="center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1">
    <w:name w:val="Заголовок №1"/>
    <w:basedOn w:val="a"/>
    <w:link w:val="10"/>
    <w:pPr>
      <w:spacing w:after="260" w:line="180" w:lineRule="auto"/>
      <w:jc w:val="right"/>
      <w:outlineLvl w:val="0"/>
    </w:pPr>
    <w:rPr>
      <w:rFonts w:ascii="Courier New" w:eastAsia="Courier New" w:hAnsi="Courier New" w:cs="Courier New"/>
      <w:color w:val="0D0D65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экономист</cp:lastModifiedBy>
  <cp:revision>4</cp:revision>
  <dcterms:created xsi:type="dcterms:W3CDTF">2025-05-29T02:59:00Z</dcterms:created>
  <dcterms:modified xsi:type="dcterms:W3CDTF">2025-05-29T03:57:00Z</dcterms:modified>
</cp:coreProperties>
</file>