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9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464ADF" w14:paraId="7B26F287" w14:textId="77777777">
        <w:tc>
          <w:tcPr>
            <w:tcW w:w="2694" w:type="dxa"/>
          </w:tcPr>
          <w:bookmarkStart w:id="0" w:name="_GoBack"/>
          <w:bookmarkEnd w:id="0"/>
          <w:p w14:paraId="12C85602" w14:textId="77777777" w:rsidR="00464ADF" w:rsidRDefault="004C7900">
            <w:pPr>
              <w:pStyle w:val="5"/>
              <w:jc w:val="both"/>
              <w:outlineLvl w:val="4"/>
              <w:rPr>
                <w:rFonts w:ascii="PT Serif" w:eastAsia="PT Serif" w:hAnsi="PT Serif" w:cs="PT Serif"/>
                <w:color w:val="000000"/>
                <w:sz w:val="26"/>
              </w:rPr>
            </w:pPr>
            <w:r>
              <w:rPr>
                <w:rFonts w:ascii="PT Serif" w:eastAsia="PT Serif" w:hAnsi="PT Serif" w:cs="PT Serif"/>
                <w:noProof/>
                <w:sz w:val="26"/>
                <w:lang w:eastAsia="ru-RU"/>
              </w:rPr>
              <mc:AlternateContent>
                <mc:Choice Requires="wpg">
                  <w:drawing>
                    <wp:inline distT="0" distB="0" distL="0" distR="0" wp14:anchorId="6B266518" wp14:editId="3B014C78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14:paraId="2A9835BD" w14:textId="77777777" w:rsidR="00464ADF" w:rsidRDefault="004C7900">
            <w:pPr>
              <w:jc w:val="both"/>
              <w:rPr>
                <w:rFonts w:ascii="PT Serif" w:eastAsia="PT Serif" w:hAnsi="PT Serif" w:cs="PT Serif"/>
                <w:b/>
                <w:color w:val="000000"/>
                <w:sz w:val="26"/>
                <w:szCs w:val="24"/>
              </w:rPr>
            </w:pPr>
            <w:r>
              <w:rPr>
                <w:rFonts w:ascii="PT Serif" w:eastAsia="PT Serif" w:hAnsi="PT Serif" w:cs="PT Serif"/>
                <w:noProof/>
                <w:sz w:val="26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3BDF7016" wp14:editId="05DBC354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14:paraId="2C52512E" w14:textId="77777777" w:rsidR="00464ADF" w:rsidRDefault="00464ADF">
            <w:pPr>
              <w:jc w:val="both"/>
              <w:rPr>
                <w:rFonts w:ascii="PT Serif" w:eastAsia="PT Serif" w:hAnsi="PT Serif" w:cs="PT Serif"/>
                <w:color w:val="000000"/>
                <w:sz w:val="26"/>
                <w:szCs w:val="24"/>
              </w:rPr>
            </w:pPr>
          </w:p>
          <w:p w14:paraId="6D010A0E" w14:textId="77777777" w:rsidR="00464ADF" w:rsidRDefault="004C7900">
            <w:pPr>
              <w:jc w:val="both"/>
              <w:rPr>
                <w:rFonts w:ascii="PT Serif" w:eastAsia="PT Serif" w:hAnsi="PT Serif" w:cs="PT Serif"/>
                <w:color w:val="000000"/>
                <w:sz w:val="26"/>
                <w:szCs w:val="24"/>
              </w:rPr>
            </w:pPr>
            <w:r>
              <w:rPr>
                <w:rFonts w:ascii="PT Serif" w:eastAsia="PT Serif" w:hAnsi="PT Serif" w:cs="PT Serif"/>
                <w:color w:val="000000" w:themeColor="text1"/>
                <w:sz w:val="26"/>
                <w:szCs w:val="24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2" w:tooltip="http://www.altsmb.ru" w:history="1">
              <w:r>
                <w:rPr>
                  <w:rStyle w:val="af8"/>
                  <w:rFonts w:ascii="PT Serif" w:eastAsia="PT Serif" w:hAnsi="PT Serif" w:cs="PT Serif"/>
                  <w:color w:val="000000" w:themeColor="text1"/>
                  <w:sz w:val="26"/>
                  <w:szCs w:val="24"/>
                  <w:lang w:val="en-US"/>
                </w:rPr>
                <w:t>www</w:t>
              </w:r>
              <w:r>
                <w:rPr>
                  <w:rStyle w:val="af8"/>
                  <w:rFonts w:ascii="PT Serif" w:eastAsia="PT Serif" w:hAnsi="PT Serif" w:cs="PT Serif"/>
                  <w:color w:val="000000" w:themeColor="text1"/>
                  <w:sz w:val="26"/>
                  <w:szCs w:val="24"/>
                </w:rPr>
                <w:t>.</w:t>
              </w:r>
              <w:proofErr w:type="spellStart"/>
              <w:r>
                <w:rPr>
                  <w:rStyle w:val="af8"/>
                  <w:rFonts w:ascii="PT Serif" w:eastAsia="PT Serif" w:hAnsi="PT Serif" w:cs="PT Serif"/>
                  <w:color w:val="000000" w:themeColor="text1"/>
                  <w:sz w:val="26"/>
                  <w:szCs w:val="24"/>
                  <w:lang w:val="en-US"/>
                </w:rPr>
                <w:t>altsmb</w:t>
              </w:r>
              <w:proofErr w:type="spellEnd"/>
              <w:r>
                <w:rPr>
                  <w:rStyle w:val="af8"/>
                  <w:rFonts w:ascii="PT Serif" w:eastAsia="PT Serif" w:hAnsi="PT Serif" w:cs="PT Serif"/>
                  <w:color w:val="000000" w:themeColor="text1"/>
                  <w:sz w:val="26"/>
                  <w:szCs w:val="24"/>
                </w:rPr>
                <w:t>.</w:t>
              </w:r>
              <w:proofErr w:type="spellStart"/>
              <w:r>
                <w:rPr>
                  <w:rStyle w:val="af8"/>
                  <w:rFonts w:ascii="PT Serif" w:eastAsia="PT Serif" w:hAnsi="PT Serif" w:cs="PT Serif"/>
                  <w:color w:val="000000" w:themeColor="text1"/>
                  <w:sz w:val="26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PT Serif" w:eastAsia="PT Serif" w:hAnsi="PT Serif" w:cs="PT Serif"/>
                <w:color w:val="000000" w:themeColor="text1"/>
                <w:sz w:val="26"/>
                <w:szCs w:val="24"/>
              </w:rPr>
              <w:t>, (385-2) 242467</w:t>
            </w:r>
          </w:p>
          <w:p w14:paraId="5BEBABB4" w14:textId="77777777" w:rsidR="00464ADF" w:rsidRDefault="00464ADF">
            <w:pPr>
              <w:jc w:val="both"/>
              <w:rPr>
                <w:rFonts w:ascii="PT Serif" w:eastAsia="PT Serif" w:hAnsi="PT Serif" w:cs="PT Serif"/>
                <w:b/>
                <w:color w:val="000000"/>
                <w:sz w:val="26"/>
                <w:szCs w:val="24"/>
              </w:rPr>
            </w:pPr>
          </w:p>
        </w:tc>
      </w:tr>
    </w:tbl>
    <w:p w14:paraId="20331297" w14:textId="77777777" w:rsidR="00464ADF" w:rsidRDefault="00464ADF">
      <w:pPr>
        <w:jc w:val="both"/>
        <w:rPr>
          <w:rFonts w:ascii="PT Astra Serif" w:eastAsia="PT Astra Serif" w:hAnsi="PT Astra Serif" w:cs="PT Astra Serif"/>
          <w:b/>
          <w:sz w:val="26"/>
        </w:rPr>
      </w:pPr>
    </w:p>
    <w:p w14:paraId="625CF3E9" w14:textId="77777777" w:rsidR="00464ADF" w:rsidRDefault="004C7900">
      <w:pPr>
        <w:jc w:val="both"/>
        <w:rPr>
          <w:rFonts w:ascii="PT Astra Serif" w:eastAsia="PT Astra Serif" w:hAnsi="PT Astra Serif" w:cs="PT Astra Serif"/>
          <w:b/>
          <w:sz w:val="26"/>
        </w:rPr>
      </w:pPr>
      <w:r>
        <w:rPr>
          <w:rFonts w:ascii="PT Astra Serif" w:eastAsia="PT Astra Serif" w:hAnsi="PT Astra Serif" w:cs="PT Astra Serif"/>
          <w:b/>
          <w:sz w:val="26"/>
        </w:rPr>
        <w:t>При участии регионального центра «Мой бизнес» 59 алтайских компаний в 2024 году заключили 150 контрактов на общую сумму порядка 25 млн. долларов</w:t>
      </w:r>
    </w:p>
    <w:p w14:paraId="23060F4F" w14:textId="77777777" w:rsidR="00464ADF" w:rsidRDefault="004C7900">
      <w:pPr>
        <w:jc w:val="both"/>
        <w:rPr>
          <w:rFonts w:ascii="PT Astra Serif" w:eastAsia="PT Astra Serif" w:hAnsi="PT Astra Serif" w:cs="PT Astra Serif"/>
          <w:b/>
          <w:sz w:val="26"/>
        </w:rPr>
      </w:pPr>
      <w:r>
        <w:rPr>
          <w:rFonts w:ascii="PT Astra Serif" w:eastAsia="PT Astra Serif" w:hAnsi="PT Astra Serif" w:cs="PT Astra Serif"/>
          <w:sz w:val="26"/>
        </w:rPr>
        <w:t>В рамках национального проекта «Малое и среднее предпринимательство»</w:t>
      </w:r>
      <w:r>
        <w:rPr>
          <w:rFonts w:ascii="PT Astra Serif" w:eastAsia="PT Astra Serif" w:hAnsi="PT Astra Serif" w:cs="PT Astra Serif"/>
          <w:b/>
          <w:sz w:val="26"/>
        </w:rPr>
        <w:t xml:space="preserve"> </w:t>
      </w:r>
      <w:r>
        <w:rPr>
          <w:rFonts w:ascii="PT Astra Serif" w:eastAsia="PT Astra Serif" w:hAnsi="PT Astra Serif" w:cs="PT Astra Serif"/>
          <w:sz w:val="26"/>
        </w:rPr>
        <w:t>в 2024 году при участии центра поддержки экспорта регионального центра «Мой бизнес» для предпринимателей Алтайского края организовано 13 бизнес-миссий и участие в девяти международных выставках.</w:t>
      </w:r>
    </w:p>
    <w:p w14:paraId="3A85FF20" w14:textId="77777777" w:rsidR="00464ADF" w:rsidRDefault="004C7900">
      <w:pPr>
        <w:jc w:val="both"/>
        <w:rPr>
          <w:rFonts w:ascii="PT Astra Serif" w:eastAsia="PT Astra Serif" w:hAnsi="PT Astra Serif" w:cs="PT Astra Serif"/>
          <w:sz w:val="26"/>
        </w:rPr>
      </w:pPr>
      <w:r>
        <w:rPr>
          <w:rFonts w:ascii="PT Astra Serif" w:eastAsia="PT Astra Serif" w:hAnsi="PT Astra Serif" w:cs="PT Astra Serif"/>
          <w:sz w:val="26"/>
        </w:rPr>
        <w:t>Алтайские предприятия активно развивают экспортную деятельнос</w:t>
      </w:r>
      <w:r>
        <w:rPr>
          <w:rFonts w:ascii="PT Astra Serif" w:eastAsia="PT Astra Serif" w:hAnsi="PT Astra Serif" w:cs="PT Astra Serif"/>
          <w:sz w:val="26"/>
        </w:rPr>
        <w:t xml:space="preserve">ть благодаря господдержке.  </w:t>
      </w:r>
    </w:p>
    <w:p w14:paraId="419935A8" w14:textId="77777777" w:rsidR="00464ADF" w:rsidRDefault="004C7900">
      <w:pPr>
        <w:jc w:val="both"/>
        <w:rPr>
          <w:rFonts w:ascii="PT Astra Serif" w:eastAsia="PT Astra Serif" w:hAnsi="PT Astra Serif" w:cs="PT Astra Serif"/>
          <w:sz w:val="26"/>
        </w:rPr>
      </w:pPr>
      <w:r>
        <w:rPr>
          <w:rFonts w:ascii="PT Astra Serif" w:eastAsia="PT Astra Serif" w:hAnsi="PT Astra Serif" w:cs="PT Astra Serif"/>
          <w:sz w:val="26"/>
        </w:rPr>
        <w:t>В их числе - ООО «</w:t>
      </w:r>
      <w:proofErr w:type="spellStart"/>
      <w:r>
        <w:rPr>
          <w:rFonts w:ascii="PT Astra Serif" w:eastAsia="PT Astra Serif" w:hAnsi="PT Astra Serif" w:cs="PT Astra Serif"/>
          <w:sz w:val="26"/>
        </w:rPr>
        <w:t>Дивия</w:t>
      </w:r>
      <w:proofErr w:type="spellEnd"/>
      <w:r>
        <w:rPr>
          <w:rFonts w:ascii="PT Astra Serif" w:eastAsia="PT Astra Serif" w:hAnsi="PT Astra Serif" w:cs="PT Astra Serif"/>
          <w:sz w:val="26"/>
        </w:rPr>
        <w:t>» и ООО «</w:t>
      </w:r>
      <w:proofErr w:type="spellStart"/>
      <w:r>
        <w:rPr>
          <w:rFonts w:ascii="PT Astra Serif" w:eastAsia="PT Astra Serif" w:hAnsi="PT Astra Serif" w:cs="PT Astra Serif"/>
          <w:sz w:val="26"/>
        </w:rPr>
        <w:t>Рикон</w:t>
      </w:r>
      <w:proofErr w:type="spellEnd"/>
      <w:r>
        <w:rPr>
          <w:rFonts w:ascii="PT Astra Serif" w:eastAsia="PT Astra Serif" w:hAnsi="PT Astra Serif" w:cs="PT Astra Serif"/>
          <w:sz w:val="26"/>
        </w:rPr>
        <w:t>». Компания «</w:t>
      </w:r>
      <w:proofErr w:type="spellStart"/>
      <w:r>
        <w:rPr>
          <w:rFonts w:ascii="PT Astra Serif" w:eastAsia="PT Astra Serif" w:hAnsi="PT Astra Serif" w:cs="PT Astra Serif"/>
          <w:sz w:val="26"/>
        </w:rPr>
        <w:t>Дивия</w:t>
      </w:r>
      <w:proofErr w:type="spellEnd"/>
      <w:r>
        <w:rPr>
          <w:rFonts w:ascii="PT Astra Serif" w:eastAsia="PT Astra Serif" w:hAnsi="PT Astra Serif" w:cs="PT Astra Serif"/>
          <w:sz w:val="26"/>
        </w:rPr>
        <w:t xml:space="preserve">» занимается производством крупы из чечевицы. Ее бобы шелушат, очищают от примесей на </w:t>
      </w:r>
      <w:proofErr w:type="spellStart"/>
      <w:r>
        <w:rPr>
          <w:rFonts w:ascii="PT Astra Serif" w:eastAsia="PT Astra Serif" w:hAnsi="PT Astra Serif" w:cs="PT Astra Serif"/>
          <w:sz w:val="26"/>
        </w:rPr>
        <w:t>фотосепараторах</w:t>
      </w:r>
      <w:proofErr w:type="spellEnd"/>
      <w:r>
        <w:rPr>
          <w:rFonts w:ascii="PT Astra Serif" w:eastAsia="PT Astra Serif" w:hAnsi="PT Astra Serif" w:cs="PT Astra Serif"/>
          <w:sz w:val="26"/>
        </w:rPr>
        <w:t xml:space="preserve">, а потом упаковывают в потребительскую тару.  «Чечевица </w:t>
      </w:r>
      <w:proofErr w:type="gramStart"/>
      <w:r>
        <w:rPr>
          <w:rFonts w:ascii="PT Astra Serif" w:eastAsia="PT Astra Serif" w:hAnsi="PT Astra Serif" w:cs="PT Astra Serif"/>
          <w:sz w:val="26"/>
        </w:rPr>
        <w:t>- это</w:t>
      </w:r>
      <w:proofErr w:type="gramEnd"/>
      <w:r>
        <w:rPr>
          <w:rFonts w:ascii="PT Astra Serif" w:eastAsia="PT Astra Serif" w:hAnsi="PT Astra Serif" w:cs="PT Astra Serif"/>
          <w:sz w:val="26"/>
        </w:rPr>
        <w:t xml:space="preserve"> экспортн</w:t>
      </w:r>
      <w:r>
        <w:rPr>
          <w:rFonts w:ascii="PT Astra Serif" w:eastAsia="PT Astra Serif" w:hAnsi="PT Astra Serif" w:cs="PT Astra Serif"/>
          <w:sz w:val="26"/>
        </w:rPr>
        <w:t>ая культура, – говорит директор и учредитель компании Анжела Киселёва. – Мы производим несколько видов: чечевица зеленая, красная, желтая. Шлифованная, пропаренная, колотая и целая, все, что можно представить из чечевицы, все это и производит наша компания</w:t>
      </w:r>
      <w:r>
        <w:rPr>
          <w:rFonts w:ascii="PT Astra Serif" w:eastAsia="PT Astra Serif" w:hAnsi="PT Astra Serif" w:cs="PT Astra Serif"/>
          <w:sz w:val="26"/>
        </w:rPr>
        <w:t xml:space="preserve">. Страны- импортеры нашего продукта: Иран, Турция, </w:t>
      </w:r>
      <w:proofErr w:type="spellStart"/>
      <w:r>
        <w:rPr>
          <w:rFonts w:ascii="PT Astra Serif" w:eastAsia="PT Astra Serif" w:hAnsi="PT Astra Serif" w:cs="PT Astra Serif"/>
          <w:sz w:val="26"/>
        </w:rPr>
        <w:t>Азебрайджан</w:t>
      </w:r>
      <w:proofErr w:type="spellEnd"/>
      <w:r>
        <w:rPr>
          <w:rFonts w:ascii="PT Astra Serif" w:eastAsia="PT Astra Serif" w:hAnsi="PT Astra Serif" w:cs="PT Astra Serif"/>
          <w:sz w:val="26"/>
        </w:rPr>
        <w:t xml:space="preserve">, Чехия, Таджикистан. По итогам 2024 года доля экспорта в общем объеме продукции произведенной нашей компанией составила около 80%». </w:t>
      </w:r>
    </w:p>
    <w:p w14:paraId="2DAC4F5D" w14:textId="77777777" w:rsidR="00464ADF" w:rsidRDefault="004C7900">
      <w:pPr>
        <w:spacing w:after="0"/>
        <w:jc w:val="both"/>
        <w:rPr>
          <w:rFonts w:ascii="PT Astra Serif" w:eastAsia="PT Astra Serif" w:hAnsi="PT Astra Serif" w:cs="PT Astra Serif"/>
          <w:sz w:val="26"/>
        </w:rPr>
      </w:pPr>
      <w:r>
        <w:rPr>
          <w:rFonts w:ascii="PT Astra Serif" w:eastAsia="PT Astra Serif" w:hAnsi="PT Astra Serif" w:cs="PT Astra Serif"/>
          <w:sz w:val="26"/>
        </w:rPr>
        <w:t>«</w:t>
      </w:r>
      <w:proofErr w:type="spellStart"/>
      <w:r>
        <w:rPr>
          <w:rFonts w:ascii="PT Astra Serif" w:eastAsia="PT Astra Serif" w:hAnsi="PT Astra Serif" w:cs="PT Astra Serif"/>
          <w:sz w:val="26"/>
        </w:rPr>
        <w:t>Рикон</w:t>
      </w:r>
      <w:proofErr w:type="spellEnd"/>
      <w:r>
        <w:rPr>
          <w:rFonts w:ascii="PT Astra Serif" w:eastAsia="PT Astra Serif" w:hAnsi="PT Astra Serif" w:cs="PT Astra Serif"/>
          <w:sz w:val="26"/>
        </w:rPr>
        <w:t>» с 2001 года занимается переработкой молока, производ</w:t>
      </w:r>
      <w:r>
        <w:rPr>
          <w:rFonts w:ascii="PT Astra Serif" w:eastAsia="PT Astra Serif" w:hAnsi="PT Astra Serif" w:cs="PT Astra Serif"/>
          <w:sz w:val="26"/>
        </w:rPr>
        <w:t>ством сыров и сливочного масла. Компания имеет свой животноводческий комплекс, что позволяет бесперебойно обеспечивать производство качественным сырьем. «</w:t>
      </w:r>
      <w:proofErr w:type="spellStart"/>
      <w:r>
        <w:rPr>
          <w:rFonts w:ascii="PT Astra Serif" w:eastAsia="PT Astra Serif" w:hAnsi="PT Astra Serif" w:cs="PT Astra Serif"/>
          <w:sz w:val="26"/>
        </w:rPr>
        <w:t>Рикон</w:t>
      </w:r>
      <w:proofErr w:type="spellEnd"/>
      <w:r>
        <w:rPr>
          <w:rFonts w:ascii="PT Astra Serif" w:eastAsia="PT Astra Serif" w:hAnsi="PT Astra Serif" w:cs="PT Astra Serif"/>
          <w:sz w:val="26"/>
        </w:rPr>
        <w:t>» разработали комплексное предложение из своих продуктов для кафе и ресторанов: сыр для жарки, ма</w:t>
      </w:r>
      <w:r>
        <w:rPr>
          <w:rFonts w:ascii="PT Astra Serif" w:eastAsia="PT Astra Serif" w:hAnsi="PT Astra Serif" w:cs="PT Astra Serif"/>
          <w:sz w:val="26"/>
        </w:rPr>
        <w:t xml:space="preserve">сло для напитков.  </w:t>
      </w:r>
    </w:p>
    <w:p w14:paraId="466D7AC0" w14:textId="77777777" w:rsidR="00464ADF" w:rsidRDefault="00464ADF">
      <w:pPr>
        <w:spacing w:after="0"/>
        <w:jc w:val="both"/>
        <w:rPr>
          <w:rFonts w:ascii="PT Astra Serif" w:eastAsia="PT Astra Serif" w:hAnsi="PT Astra Serif" w:cs="PT Astra Serif"/>
          <w:sz w:val="26"/>
        </w:rPr>
      </w:pPr>
    </w:p>
    <w:p w14:paraId="710AFB07" w14:textId="77777777" w:rsidR="00464ADF" w:rsidRDefault="004C7900">
      <w:pPr>
        <w:spacing w:after="0"/>
        <w:jc w:val="both"/>
        <w:rPr>
          <w:rFonts w:ascii="PT Astra Serif" w:eastAsia="PT Astra Serif" w:hAnsi="PT Astra Serif" w:cs="PT Astra Serif"/>
          <w:sz w:val="26"/>
        </w:rPr>
      </w:pPr>
      <w:r>
        <w:rPr>
          <w:rFonts w:ascii="PT Astra Serif" w:eastAsia="PT Astra Serif" w:hAnsi="PT Astra Serif" w:cs="PT Astra Serif"/>
          <w:sz w:val="26"/>
        </w:rPr>
        <w:t xml:space="preserve">Продукция компании представлена в Сибирском и Дальневосточном регионах, Центральной части России и на Урале. Потребность выхода на рынок экспорта появилась, когда компания начала расширять производство. </w:t>
      </w:r>
      <w:r>
        <w:rPr>
          <w:rFonts w:ascii="PT Astra Serif" w:eastAsia="PT Astra Serif" w:hAnsi="PT Astra Serif" w:cs="PT Astra Serif"/>
          <w:color w:val="000000"/>
          <w:sz w:val="26"/>
        </w:rPr>
        <w:t>С услугами центра поддержки эксп</w:t>
      </w:r>
      <w:r>
        <w:rPr>
          <w:rFonts w:ascii="PT Astra Serif" w:eastAsia="PT Astra Serif" w:hAnsi="PT Astra Serif" w:cs="PT Astra Serif"/>
          <w:color w:val="000000"/>
          <w:sz w:val="26"/>
        </w:rPr>
        <w:t>орта Алтайского края продукция поставляется в такие страны, как, например, Вьетнам и Монголия.</w:t>
      </w:r>
    </w:p>
    <w:p w14:paraId="4D4D2F3B" w14:textId="77777777" w:rsidR="00464ADF" w:rsidRDefault="00464ADF">
      <w:pPr>
        <w:spacing w:after="0"/>
        <w:jc w:val="both"/>
        <w:rPr>
          <w:rFonts w:ascii="PT Astra Serif" w:eastAsia="PT Astra Serif" w:hAnsi="PT Astra Serif" w:cs="PT Astra Serif"/>
          <w:sz w:val="26"/>
        </w:rPr>
      </w:pPr>
    </w:p>
    <w:p w14:paraId="2519D5A8" w14:textId="77777777" w:rsidR="00464ADF" w:rsidRDefault="004C7900">
      <w:pPr>
        <w:jc w:val="both"/>
        <w:rPr>
          <w:rFonts w:ascii="PT Astra Serif" w:eastAsia="PT Astra Serif" w:hAnsi="PT Astra Serif" w:cs="PT Astra Serif"/>
          <w:sz w:val="26"/>
        </w:rPr>
      </w:pPr>
      <w:r>
        <w:rPr>
          <w:rFonts w:ascii="PT Astra Serif" w:eastAsia="PT Astra Serif" w:hAnsi="PT Astra Serif" w:cs="PT Astra Serif"/>
          <w:sz w:val="26"/>
        </w:rPr>
        <w:t xml:space="preserve">В 2024 году в центре поддержки экспорта предприниматели Алтайского </w:t>
      </w:r>
      <w:proofErr w:type="gramStart"/>
      <w:r>
        <w:rPr>
          <w:rFonts w:ascii="PT Astra Serif" w:eastAsia="PT Astra Serif" w:hAnsi="PT Astra Serif" w:cs="PT Astra Serif"/>
          <w:sz w:val="26"/>
        </w:rPr>
        <w:t>края  получили</w:t>
      </w:r>
      <w:proofErr w:type="gramEnd"/>
      <w:r>
        <w:rPr>
          <w:rFonts w:ascii="PT Astra Serif" w:eastAsia="PT Astra Serif" w:hAnsi="PT Astra Serif" w:cs="PT Astra Serif"/>
          <w:sz w:val="26"/>
        </w:rPr>
        <w:t xml:space="preserve"> 2060 услуг. В их числе: поиск потенциальных партнеров, помощь в сертификации п</w:t>
      </w:r>
      <w:r>
        <w:rPr>
          <w:rFonts w:ascii="PT Astra Serif" w:eastAsia="PT Astra Serif" w:hAnsi="PT Astra Serif" w:cs="PT Astra Serif"/>
          <w:sz w:val="26"/>
        </w:rPr>
        <w:t xml:space="preserve">родукции, консультации по вопросам внешнеэкономической деятельности, сопровождение экспортных контрактов, модернизации сайтов под запросы иностранных покупателей и др. </w:t>
      </w:r>
      <w:r>
        <w:rPr>
          <w:rFonts w:ascii="PT Astra Serif" w:eastAsia="PT Astra Serif" w:hAnsi="PT Astra Serif" w:cs="PT Astra Serif"/>
          <w:sz w:val="26"/>
        </w:rPr>
        <w:t xml:space="preserve">Реализация мер поддержки </w:t>
      </w:r>
      <w:r>
        <w:rPr>
          <w:rFonts w:ascii="PT Astra Serif" w:eastAsia="PT Astra Serif" w:hAnsi="PT Astra Serif" w:cs="PT Astra Serif"/>
          <w:sz w:val="26"/>
        </w:rPr>
        <w:lastRenderedPageBreak/>
        <w:t>малого и среднего предпринимательства в регионе продолжается по</w:t>
      </w:r>
      <w:r>
        <w:rPr>
          <w:rFonts w:ascii="PT Astra Serif" w:eastAsia="PT Astra Serif" w:hAnsi="PT Astra Serif" w:cs="PT Astra Serif"/>
          <w:sz w:val="26"/>
        </w:rPr>
        <w:t xml:space="preserve"> национальному проекту «Эффективная и конкурентная экономика».</w:t>
      </w:r>
    </w:p>
    <w:sectPr w:rsidR="00464ADF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099DA" w14:textId="77777777" w:rsidR="004C7900" w:rsidRDefault="004C7900">
      <w:pPr>
        <w:spacing w:after="0" w:line="240" w:lineRule="auto"/>
      </w:pPr>
      <w:r>
        <w:separator/>
      </w:r>
    </w:p>
  </w:endnote>
  <w:endnote w:type="continuationSeparator" w:id="0">
    <w:p w14:paraId="2DD12C0F" w14:textId="77777777" w:rsidR="004C7900" w:rsidRDefault="004C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Arial"/>
    <w:charset w:val="00"/>
    <w:family w:val="auto"/>
    <w:pitch w:val="default"/>
  </w:font>
  <w:font w:name="PT Astra Serif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3DF3E" w14:textId="77777777" w:rsidR="004C7900" w:rsidRDefault="004C7900">
      <w:pPr>
        <w:spacing w:after="0" w:line="240" w:lineRule="auto"/>
      </w:pPr>
      <w:r>
        <w:separator/>
      </w:r>
    </w:p>
  </w:footnote>
  <w:footnote w:type="continuationSeparator" w:id="0">
    <w:p w14:paraId="05422157" w14:textId="77777777" w:rsidR="004C7900" w:rsidRDefault="004C7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A3C95"/>
    <w:multiLevelType w:val="hybridMultilevel"/>
    <w:tmpl w:val="A032060C"/>
    <w:lvl w:ilvl="0" w:tplc="3CF868BE">
      <w:start w:val="1"/>
      <w:numFmt w:val="decimal"/>
      <w:lvlText w:val="%1."/>
      <w:lvlJc w:val="left"/>
    </w:lvl>
    <w:lvl w:ilvl="1" w:tplc="C83A0EDE">
      <w:start w:val="1"/>
      <w:numFmt w:val="lowerLetter"/>
      <w:lvlText w:val="%2."/>
      <w:lvlJc w:val="left"/>
      <w:pPr>
        <w:ind w:left="1440" w:hanging="360"/>
      </w:pPr>
    </w:lvl>
    <w:lvl w:ilvl="2" w:tplc="C52238E6">
      <w:start w:val="1"/>
      <w:numFmt w:val="lowerRoman"/>
      <w:lvlText w:val="%3."/>
      <w:lvlJc w:val="right"/>
      <w:pPr>
        <w:ind w:left="2160" w:hanging="180"/>
      </w:pPr>
    </w:lvl>
    <w:lvl w:ilvl="3" w:tplc="565EC3EC">
      <w:start w:val="1"/>
      <w:numFmt w:val="decimal"/>
      <w:lvlText w:val="%4."/>
      <w:lvlJc w:val="left"/>
      <w:pPr>
        <w:ind w:left="2880" w:hanging="360"/>
      </w:pPr>
    </w:lvl>
    <w:lvl w:ilvl="4" w:tplc="BBFC3E2E">
      <w:start w:val="1"/>
      <w:numFmt w:val="lowerLetter"/>
      <w:lvlText w:val="%5."/>
      <w:lvlJc w:val="left"/>
      <w:pPr>
        <w:ind w:left="3600" w:hanging="360"/>
      </w:pPr>
    </w:lvl>
    <w:lvl w:ilvl="5" w:tplc="C91EFDD8">
      <w:start w:val="1"/>
      <w:numFmt w:val="lowerRoman"/>
      <w:lvlText w:val="%6."/>
      <w:lvlJc w:val="right"/>
      <w:pPr>
        <w:ind w:left="4320" w:hanging="180"/>
      </w:pPr>
    </w:lvl>
    <w:lvl w:ilvl="6" w:tplc="D7D808D8">
      <w:start w:val="1"/>
      <w:numFmt w:val="decimal"/>
      <w:lvlText w:val="%7."/>
      <w:lvlJc w:val="left"/>
      <w:pPr>
        <w:ind w:left="5040" w:hanging="360"/>
      </w:pPr>
    </w:lvl>
    <w:lvl w:ilvl="7" w:tplc="C7AA7F38">
      <w:start w:val="1"/>
      <w:numFmt w:val="lowerLetter"/>
      <w:lvlText w:val="%8."/>
      <w:lvlJc w:val="left"/>
      <w:pPr>
        <w:ind w:left="5760" w:hanging="360"/>
      </w:pPr>
    </w:lvl>
    <w:lvl w:ilvl="8" w:tplc="ECE0FED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B32E5"/>
    <w:multiLevelType w:val="hybridMultilevel"/>
    <w:tmpl w:val="4DEA9E2A"/>
    <w:lvl w:ilvl="0" w:tplc="612EC08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00"/>
        <w:sz w:val="24"/>
      </w:rPr>
    </w:lvl>
    <w:lvl w:ilvl="1" w:tplc="CC70678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00"/>
        <w:sz w:val="24"/>
      </w:rPr>
    </w:lvl>
    <w:lvl w:ilvl="2" w:tplc="3F3421B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00"/>
        <w:sz w:val="24"/>
      </w:rPr>
    </w:lvl>
    <w:lvl w:ilvl="3" w:tplc="F3743FD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00"/>
        <w:sz w:val="24"/>
      </w:rPr>
    </w:lvl>
    <w:lvl w:ilvl="4" w:tplc="BC1E7F6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00"/>
        <w:sz w:val="24"/>
      </w:rPr>
    </w:lvl>
    <w:lvl w:ilvl="5" w:tplc="65DAEEE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00"/>
        <w:sz w:val="24"/>
      </w:rPr>
    </w:lvl>
    <w:lvl w:ilvl="6" w:tplc="0F6628C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00"/>
        <w:sz w:val="24"/>
      </w:rPr>
    </w:lvl>
    <w:lvl w:ilvl="7" w:tplc="617E971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00"/>
        <w:sz w:val="24"/>
      </w:rPr>
    </w:lvl>
    <w:lvl w:ilvl="8" w:tplc="CB16947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00"/>
        <w:sz w:val="24"/>
      </w:rPr>
    </w:lvl>
  </w:abstractNum>
  <w:abstractNum w:abstractNumId="2" w15:restartNumberingAfterBreak="0">
    <w:nsid w:val="211F5269"/>
    <w:multiLevelType w:val="hybridMultilevel"/>
    <w:tmpl w:val="750233A8"/>
    <w:lvl w:ilvl="0" w:tplc="1EEE0A3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1174D56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CF045A0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AFE457E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CAE68AD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A83EE3F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DCAAE06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F232FF9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E700AC4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abstractNum w:abstractNumId="3" w15:restartNumberingAfterBreak="0">
    <w:nsid w:val="5A4E2D2F"/>
    <w:multiLevelType w:val="hybridMultilevel"/>
    <w:tmpl w:val="332C8676"/>
    <w:lvl w:ilvl="0" w:tplc="CB563C6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F274D10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88FEEB5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8A1A958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DAC2D55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C1E4E6B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BDC6D00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468848E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6FA6C72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abstractNum w:abstractNumId="4" w15:restartNumberingAfterBreak="0">
    <w:nsid w:val="5EDF66A7"/>
    <w:multiLevelType w:val="hybridMultilevel"/>
    <w:tmpl w:val="D24C3FCA"/>
    <w:lvl w:ilvl="0" w:tplc="81A40F7C">
      <w:start w:val="1"/>
      <w:numFmt w:val="decimal"/>
      <w:lvlText w:val="%1."/>
      <w:lvlJc w:val="right"/>
      <w:pPr>
        <w:ind w:left="709" w:hanging="360"/>
      </w:pPr>
    </w:lvl>
    <w:lvl w:ilvl="1" w:tplc="668473D0">
      <w:start w:val="1"/>
      <w:numFmt w:val="decimal"/>
      <w:lvlText w:val="%2."/>
      <w:lvlJc w:val="right"/>
      <w:pPr>
        <w:ind w:left="1429" w:hanging="360"/>
      </w:pPr>
    </w:lvl>
    <w:lvl w:ilvl="2" w:tplc="7A0CC4B6">
      <w:start w:val="1"/>
      <w:numFmt w:val="decimal"/>
      <w:lvlText w:val="%3."/>
      <w:lvlJc w:val="right"/>
      <w:pPr>
        <w:ind w:left="2149" w:hanging="180"/>
      </w:pPr>
    </w:lvl>
    <w:lvl w:ilvl="3" w:tplc="0804FD84">
      <w:start w:val="1"/>
      <w:numFmt w:val="decimal"/>
      <w:lvlText w:val="%4."/>
      <w:lvlJc w:val="right"/>
      <w:pPr>
        <w:ind w:left="2869" w:hanging="360"/>
      </w:pPr>
    </w:lvl>
    <w:lvl w:ilvl="4" w:tplc="716A8C32">
      <w:start w:val="1"/>
      <w:numFmt w:val="decimal"/>
      <w:lvlText w:val="%5."/>
      <w:lvlJc w:val="right"/>
      <w:pPr>
        <w:ind w:left="3589" w:hanging="360"/>
      </w:pPr>
    </w:lvl>
    <w:lvl w:ilvl="5" w:tplc="EAA8C7B4">
      <w:start w:val="1"/>
      <w:numFmt w:val="decimal"/>
      <w:lvlText w:val="%6."/>
      <w:lvlJc w:val="right"/>
      <w:pPr>
        <w:ind w:left="4309" w:hanging="180"/>
      </w:pPr>
    </w:lvl>
    <w:lvl w:ilvl="6" w:tplc="C78E3B80">
      <w:start w:val="1"/>
      <w:numFmt w:val="decimal"/>
      <w:lvlText w:val="%7."/>
      <w:lvlJc w:val="right"/>
      <w:pPr>
        <w:ind w:left="5029" w:hanging="360"/>
      </w:pPr>
    </w:lvl>
    <w:lvl w:ilvl="7" w:tplc="11EAA2D2">
      <w:start w:val="1"/>
      <w:numFmt w:val="decimal"/>
      <w:lvlText w:val="%8."/>
      <w:lvlJc w:val="right"/>
      <w:pPr>
        <w:ind w:left="5749" w:hanging="360"/>
      </w:pPr>
    </w:lvl>
    <w:lvl w:ilvl="8" w:tplc="C3B8E712">
      <w:start w:val="1"/>
      <w:numFmt w:val="decimal"/>
      <w:lvlText w:val="%9."/>
      <w:lvlJc w:val="right"/>
      <w:pPr>
        <w:ind w:left="6469" w:hanging="180"/>
      </w:pPr>
    </w:lvl>
  </w:abstractNum>
  <w:abstractNum w:abstractNumId="5" w15:restartNumberingAfterBreak="0">
    <w:nsid w:val="7F2800EC"/>
    <w:multiLevelType w:val="hybridMultilevel"/>
    <w:tmpl w:val="1AB299CC"/>
    <w:lvl w:ilvl="0" w:tplc="CA30116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B7AE393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C0BEEE0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6EE478D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34EE080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6396F4E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E4203C2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EB54B66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6C7C673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ADF"/>
    <w:rsid w:val="00464ADF"/>
    <w:rsid w:val="004C7900"/>
    <w:rsid w:val="0053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1550C"/>
  <w15:docId w15:val="{FD45690B-D179-4697-B669-5912D389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altsm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lastModifiedBy>Главный экономист</cp:lastModifiedBy>
  <cp:revision>2</cp:revision>
  <dcterms:created xsi:type="dcterms:W3CDTF">2025-02-12T08:13:00Z</dcterms:created>
  <dcterms:modified xsi:type="dcterms:W3CDTF">2025-02-12T08:13:00Z</dcterms:modified>
</cp:coreProperties>
</file>