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082CF6" w:rsidRPr="000D3C44">
        <w:tc>
          <w:tcPr>
            <w:tcW w:w="2694" w:type="dxa"/>
          </w:tcPr>
          <w:p w:rsidR="00082CF6" w:rsidRPr="000D3C44" w:rsidRDefault="000D3C44">
            <w:pPr>
              <w:pStyle w:val="5"/>
              <w:jc w:val="both"/>
              <w:outlineLvl w:val="4"/>
              <w:rPr>
                <w:rFonts w:ascii="Times New Roman" w:eastAsia="PT Serif" w:hAnsi="Times New Roman" w:cs="Times New Roman"/>
                <w:color w:val="000000"/>
                <w:sz w:val="26"/>
              </w:rPr>
            </w:pPr>
            <w:r w:rsidRPr="000D3C44">
              <w:rPr>
                <w:rFonts w:ascii="Times New Roman" w:eastAsia="PT Serif" w:hAnsi="Times New Roman" w:cs="Times New Roman"/>
                <w:noProof/>
                <w:sz w:val="26"/>
                <w:lang w:eastAsia="ru-RU"/>
              </w:rPr>
              <mc:AlternateContent>
                <mc:Choice Requires="wpg">
                  <w:drawing>
                    <wp:inline distT="0" distB="0" distL="0" distR="0" wp14:anchorId="0339C1E2" wp14:editId="59CFAF07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082CF6" w:rsidRPr="000D3C44" w:rsidRDefault="000D3C44">
            <w:pPr>
              <w:jc w:val="both"/>
              <w:rPr>
                <w:rFonts w:ascii="Times New Roman" w:eastAsia="PT Serif" w:hAnsi="Times New Roman" w:cs="Times New Roman"/>
                <w:b/>
                <w:color w:val="000000"/>
                <w:sz w:val="26"/>
                <w:szCs w:val="24"/>
              </w:rPr>
            </w:pPr>
            <w:r w:rsidRPr="000D3C44">
              <w:rPr>
                <w:rFonts w:ascii="Times New Roman" w:eastAsia="PT Serif" w:hAnsi="Times New Roman" w:cs="Times New Roman"/>
                <w:noProof/>
                <w:sz w:val="26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F7A74AB" wp14:editId="67DA756C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082CF6" w:rsidRPr="000D3C44" w:rsidRDefault="00082CF6">
            <w:pPr>
              <w:jc w:val="both"/>
              <w:rPr>
                <w:rFonts w:ascii="Times New Roman" w:eastAsia="PT Serif" w:hAnsi="Times New Roman" w:cs="Times New Roman"/>
                <w:color w:val="000000"/>
                <w:sz w:val="26"/>
                <w:szCs w:val="24"/>
              </w:rPr>
            </w:pPr>
          </w:p>
          <w:p w:rsidR="00082CF6" w:rsidRPr="000D3C44" w:rsidRDefault="000D3C44">
            <w:pPr>
              <w:jc w:val="both"/>
              <w:rPr>
                <w:rFonts w:ascii="Times New Roman" w:eastAsia="PT Serif" w:hAnsi="Times New Roman" w:cs="Times New Roman"/>
                <w:color w:val="000000"/>
                <w:sz w:val="26"/>
                <w:szCs w:val="24"/>
              </w:rPr>
            </w:pPr>
            <w:r w:rsidRPr="000D3C44">
              <w:rPr>
                <w:rFonts w:ascii="Times New Roman" w:eastAsia="PT Serif" w:hAnsi="Times New Roman" w:cs="Times New Roman"/>
                <w:color w:val="000000" w:themeColor="text1"/>
                <w:sz w:val="26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 w:rsidRPr="000D3C44">
                <w:rPr>
                  <w:rStyle w:val="af8"/>
                  <w:rFonts w:ascii="Times New Roman" w:eastAsia="PT Serif" w:hAnsi="Times New Roman" w:cs="Times New Roman"/>
                  <w:color w:val="000000" w:themeColor="text1"/>
                  <w:sz w:val="26"/>
                  <w:szCs w:val="24"/>
                  <w:lang w:val="en-US"/>
                </w:rPr>
                <w:t>www</w:t>
              </w:r>
              <w:r w:rsidRPr="000D3C44">
                <w:rPr>
                  <w:rStyle w:val="af8"/>
                  <w:rFonts w:ascii="Times New Roman" w:eastAsia="PT Serif" w:hAnsi="Times New Roman" w:cs="Times New Roman"/>
                  <w:color w:val="000000" w:themeColor="text1"/>
                  <w:sz w:val="26"/>
                  <w:szCs w:val="24"/>
                </w:rPr>
                <w:t>.</w:t>
              </w:r>
              <w:proofErr w:type="spellStart"/>
              <w:r w:rsidRPr="000D3C44">
                <w:rPr>
                  <w:rStyle w:val="af8"/>
                  <w:rFonts w:ascii="Times New Roman" w:eastAsia="PT Serif" w:hAnsi="Times New Roman" w:cs="Times New Roman"/>
                  <w:color w:val="000000" w:themeColor="text1"/>
                  <w:sz w:val="26"/>
                  <w:szCs w:val="24"/>
                  <w:lang w:val="en-US"/>
                </w:rPr>
                <w:t>altsmb</w:t>
              </w:r>
              <w:proofErr w:type="spellEnd"/>
              <w:r w:rsidRPr="000D3C44">
                <w:rPr>
                  <w:rStyle w:val="af8"/>
                  <w:rFonts w:ascii="Times New Roman" w:eastAsia="PT Serif" w:hAnsi="Times New Roman" w:cs="Times New Roman"/>
                  <w:color w:val="000000" w:themeColor="text1"/>
                  <w:sz w:val="26"/>
                  <w:szCs w:val="24"/>
                </w:rPr>
                <w:t>.</w:t>
              </w:r>
              <w:proofErr w:type="spellStart"/>
              <w:r w:rsidRPr="000D3C44">
                <w:rPr>
                  <w:rStyle w:val="af8"/>
                  <w:rFonts w:ascii="Times New Roman" w:eastAsia="PT Serif" w:hAnsi="Times New Roman" w:cs="Times New Roman"/>
                  <w:color w:val="000000" w:themeColor="text1"/>
                  <w:sz w:val="26"/>
                  <w:szCs w:val="24"/>
                  <w:lang w:val="en-US"/>
                </w:rPr>
                <w:t>ru</w:t>
              </w:r>
              <w:proofErr w:type="spellEnd"/>
            </w:hyperlink>
            <w:r w:rsidRPr="000D3C44">
              <w:rPr>
                <w:rFonts w:ascii="Times New Roman" w:eastAsia="PT Serif" w:hAnsi="Times New Roman" w:cs="Times New Roman"/>
                <w:color w:val="000000" w:themeColor="text1"/>
                <w:sz w:val="26"/>
                <w:szCs w:val="24"/>
              </w:rPr>
              <w:t>, (385-2) 242467</w:t>
            </w:r>
          </w:p>
          <w:p w:rsidR="00082CF6" w:rsidRPr="000D3C44" w:rsidRDefault="00082CF6">
            <w:pPr>
              <w:jc w:val="both"/>
              <w:rPr>
                <w:rFonts w:ascii="Times New Roman" w:eastAsia="PT Serif" w:hAnsi="Times New Roman" w:cs="Times New Roman"/>
                <w:b/>
                <w:color w:val="000000"/>
                <w:sz w:val="26"/>
                <w:szCs w:val="24"/>
              </w:rPr>
            </w:pPr>
          </w:p>
        </w:tc>
      </w:tr>
    </w:tbl>
    <w:p w:rsidR="00082CF6" w:rsidRPr="000D3C44" w:rsidRDefault="00082CF6">
      <w:pPr>
        <w:jc w:val="both"/>
        <w:rPr>
          <w:rFonts w:ascii="Times New Roman" w:eastAsia="PT Astra Serif" w:hAnsi="Times New Roman" w:cs="Times New Roman"/>
          <w:sz w:val="26"/>
        </w:rPr>
      </w:pPr>
    </w:p>
    <w:p w:rsidR="00082CF6" w:rsidRPr="000D3C44" w:rsidRDefault="000D3C44">
      <w:pPr>
        <w:jc w:val="both"/>
        <w:rPr>
          <w:rFonts w:ascii="Times New Roman" w:eastAsia="PT Astra Serif" w:hAnsi="Times New Roman" w:cs="Times New Roman"/>
          <w:b/>
          <w:sz w:val="26"/>
        </w:rPr>
      </w:pPr>
      <w:r w:rsidRPr="000D3C44">
        <w:rPr>
          <w:rFonts w:ascii="Times New Roman" w:eastAsia="PT Astra Serif" w:hAnsi="Times New Roman" w:cs="Times New Roman"/>
          <w:b/>
          <w:sz w:val="26"/>
        </w:rPr>
        <w:t xml:space="preserve">Предприниматели Алтайского края получили </w:t>
      </w:r>
      <w:r w:rsidRPr="000D3C44">
        <w:rPr>
          <w:rFonts w:ascii="Times New Roman" w:eastAsia="PT Astra Serif" w:hAnsi="Times New Roman" w:cs="Times New Roman"/>
          <w:b/>
          <w:color w:val="000000" w:themeColor="text1"/>
          <w:sz w:val="26"/>
        </w:rPr>
        <w:t>около</w:t>
      </w:r>
      <w:r w:rsidRPr="000D3C44">
        <w:rPr>
          <w:rFonts w:ascii="Times New Roman" w:eastAsia="PT Astra Serif" w:hAnsi="Times New Roman" w:cs="Times New Roman"/>
          <w:b/>
          <w:color w:val="FF0000"/>
          <w:sz w:val="26"/>
        </w:rPr>
        <w:t xml:space="preserve"> </w:t>
      </w:r>
      <w:r w:rsidRPr="000D3C44">
        <w:rPr>
          <w:rFonts w:ascii="Times New Roman" w:eastAsia="PT Astra Serif" w:hAnsi="Times New Roman" w:cs="Times New Roman"/>
          <w:b/>
          <w:sz w:val="26"/>
        </w:rPr>
        <w:t xml:space="preserve">1,5 </w:t>
      </w:r>
      <w:proofErr w:type="gramStart"/>
      <w:r w:rsidRPr="000D3C44">
        <w:rPr>
          <w:rFonts w:ascii="Times New Roman" w:eastAsia="PT Astra Serif" w:hAnsi="Times New Roman" w:cs="Times New Roman"/>
          <w:b/>
          <w:sz w:val="26"/>
        </w:rPr>
        <w:t>млрд</w:t>
      </w:r>
      <w:proofErr w:type="gramEnd"/>
      <w:r w:rsidRPr="000D3C44">
        <w:rPr>
          <w:rFonts w:ascii="Times New Roman" w:eastAsia="PT Astra Serif" w:hAnsi="Times New Roman" w:cs="Times New Roman"/>
          <w:b/>
          <w:sz w:val="26"/>
        </w:rPr>
        <w:t xml:space="preserve"> рублей</w:t>
      </w:r>
      <w:r w:rsidRPr="000D3C44">
        <w:rPr>
          <w:rFonts w:ascii="Times New Roman" w:eastAsia="PT Astra Serif" w:hAnsi="Times New Roman" w:cs="Times New Roman"/>
          <w:b/>
          <w:sz w:val="26"/>
        </w:rPr>
        <w:t xml:space="preserve"> в 2024 году в Алтайском фонде финансирования предпринимательства </w:t>
      </w:r>
    </w:p>
    <w:p w:rsidR="00082CF6" w:rsidRPr="000D3C44" w:rsidRDefault="000D3C44">
      <w:pPr>
        <w:jc w:val="both"/>
        <w:rPr>
          <w:rFonts w:ascii="Times New Roman" w:eastAsia="PT Astra Serif" w:hAnsi="Times New Roman" w:cs="Times New Roman"/>
          <w:sz w:val="26"/>
        </w:rPr>
      </w:pPr>
      <w:r w:rsidRPr="000D3C44">
        <w:rPr>
          <w:rFonts w:ascii="Times New Roman" w:eastAsia="PT Astra Serif" w:hAnsi="Times New Roman" w:cs="Times New Roman"/>
          <w:sz w:val="26"/>
        </w:rPr>
        <w:t>Алтайский фонд финансирования предпринимательства подвел итоги работы в 2024 году. Организации поддержки бизнеса удалось обеспечить высокий спрос на свои услуги и выполнение показателей рез</w:t>
      </w:r>
      <w:r w:rsidRPr="000D3C44">
        <w:rPr>
          <w:rFonts w:ascii="Times New Roman" w:eastAsia="PT Astra Serif" w:hAnsi="Times New Roman" w:cs="Times New Roman"/>
          <w:sz w:val="26"/>
        </w:rPr>
        <w:t>ультативности, предусмотренных национальным проектом «Малое и среднее предпринимательство и поддержка индивидуальной предпринимательской инициативы», который был реализован по решению Президента России Владимира Путина.</w:t>
      </w:r>
    </w:p>
    <w:p w:rsidR="00082CF6" w:rsidRPr="000D3C44" w:rsidRDefault="000D3C44">
      <w:pPr>
        <w:jc w:val="both"/>
        <w:rPr>
          <w:rFonts w:ascii="Times New Roman" w:eastAsia="PT Astra Serif" w:hAnsi="Times New Roman" w:cs="Times New Roman"/>
          <w:sz w:val="26"/>
        </w:rPr>
      </w:pPr>
      <w:r w:rsidRPr="000D3C44">
        <w:rPr>
          <w:rFonts w:ascii="Times New Roman" w:eastAsia="PT Astra Serif" w:hAnsi="Times New Roman" w:cs="Times New Roman"/>
          <w:sz w:val="26"/>
        </w:rPr>
        <w:t>В своей работе Фонд гибко адаптирует</w:t>
      </w:r>
      <w:r w:rsidRPr="000D3C44">
        <w:rPr>
          <w:rFonts w:ascii="Times New Roman" w:eastAsia="PT Astra Serif" w:hAnsi="Times New Roman" w:cs="Times New Roman"/>
          <w:sz w:val="26"/>
        </w:rPr>
        <w:t>ся под запросы бизнеса всех категорий. В частности, начинающ</w:t>
      </w:r>
      <w:bookmarkStart w:id="0" w:name="_GoBack"/>
      <w:bookmarkEnd w:id="0"/>
      <w:r w:rsidRPr="000D3C44">
        <w:rPr>
          <w:rFonts w:ascii="Times New Roman" w:eastAsia="PT Astra Serif" w:hAnsi="Times New Roman" w:cs="Times New Roman"/>
          <w:sz w:val="26"/>
        </w:rPr>
        <w:t xml:space="preserve">им предпринимателям предоставлено 63 займа на общую сумму 123,5 </w:t>
      </w:r>
      <w:proofErr w:type="gramStart"/>
      <w:r w:rsidRPr="000D3C44">
        <w:rPr>
          <w:rFonts w:ascii="Times New Roman" w:eastAsia="PT Astra Serif" w:hAnsi="Times New Roman" w:cs="Times New Roman"/>
          <w:sz w:val="26"/>
        </w:rPr>
        <w:t>млн</w:t>
      </w:r>
      <w:proofErr w:type="gramEnd"/>
      <w:r w:rsidRPr="000D3C44">
        <w:rPr>
          <w:rFonts w:ascii="Times New Roman" w:eastAsia="PT Astra Serif" w:hAnsi="Times New Roman" w:cs="Times New Roman"/>
          <w:sz w:val="26"/>
        </w:rPr>
        <w:t xml:space="preserve"> рублей, а уже действующим - 398 займов на сумму 1 342,1 млн. рублей. Также специальные продукты предлагаются для </w:t>
      </w:r>
      <w:proofErr w:type="spellStart"/>
      <w:r w:rsidRPr="000D3C44">
        <w:rPr>
          <w:rFonts w:ascii="Times New Roman" w:eastAsia="PT Astra Serif" w:hAnsi="Times New Roman" w:cs="Times New Roman"/>
          <w:sz w:val="26"/>
        </w:rPr>
        <w:t>самозанятых</w:t>
      </w:r>
      <w:proofErr w:type="spellEnd"/>
      <w:r w:rsidRPr="000D3C44">
        <w:rPr>
          <w:rFonts w:ascii="Times New Roman" w:eastAsia="PT Astra Serif" w:hAnsi="Times New Roman" w:cs="Times New Roman"/>
          <w:sz w:val="26"/>
        </w:rPr>
        <w:t>, он</w:t>
      </w:r>
      <w:r w:rsidRPr="000D3C44">
        <w:rPr>
          <w:rFonts w:ascii="Times New Roman" w:eastAsia="PT Astra Serif" w:hAnsi="Times New Roman" w:cs="Times New Roman"/>
          <w:sz w:val="26"/>
        </w:rPr>
        <w:t>и в 2024 году получили займы на общую сумму более 10 млн. рублей.</w:t>
      </w:r>
    </w:p>
    <w:p w:rsidR="00082CF6" w:rsidRPr="000D3C44" w:rsidRDefault="000D3C44">
      <w:pPr>
        <w:jc w:val="both"/>
        <w:rPr>
          <w:rFonts w:ascii="Times New Roman" w:hAnsi="Times New Roman" w:cs="Times New Roman"/>
          <w:sz w:val="26"/>
        </w:rPr>
      </w:pPr>
      <w:r w:rsidRPr="000D3C44">
        <w:rPr>
          <w:rFonts w:ascii="Times New Roman" w:eastAsia="PT Astra Serif" w:hAnsi="Times New Roman" w:cs="Times New Roman"/>
          <w:sz w:val="26"/>
        </w:rPr>
        <w:t>Еще одним востребованным продуктом Фонда у предпринимателей Алтайского края стал инвестиционный заем в рамках индивидуальной программы социально-экономического развития Алтайского края.  Так</w:t>
      </w:r>
      <w:r w:rsidRPr="000D3C44">
        <w:rPr>
          <w:rFonts w:ascii="Times New Roman" w:eastAsia="PT Astra Serif" w:hAnsi="Times New Roman" w:cs="Times New Roman"/>
          <w:sz w:val="26"/>
        </w:rPr>
        <w:t xml:space="preserve">ими займами воспользовались 79 предпринимателей на сумму 454,5 </w:t>
      </w:r>
      <w:proofErr w:type="gramStart"/>
      <w:r w:rsidRPr="000D3C44">
        <w:rPr>
          <w:rFonts w:ascii="Times New Roman" w:eastAsia="PT Astra Serif" w:hAnsi="Times New Roman" w:cs="Times New Roman"/>
          <w:sz w:val="26"/>
        </w:rPr>
        <w:t>млн</w:t>
      </w:r>
      <w:proofErr w:type="gramEnd"/>
      <w:r w:rsidRPr="000D3C44">
        <w:rPr>
          <w:rFonts w:ascii="Times New Roman" w:eastAsia="PT Astra Serif" w:hAnsi="Times New Roman" w:cs="Times New Roman"/>
          <w:sz w:val="26"/>
        </w:rPr>
        <w:t xml:space="preserve"> рублей. Так, автотранспортное предприятие «</w:t>
      </w:r>
      <w:proofErr w:type="spellStart"/>
      <w:r w:rsidRPr="000D3C44">
        <w:rPr>
          <w:rFonts w:ascii="Times New Roman" w:eastAsia="PT Astra Serif" w:hAnsi="Times New Roman" w:cs="Times New Roman"/>
          <w:sz w:val="26"/>
        </w:rPr>
        <w:t>Завьяловское</w:t>
      </w:r>
      <w:proofErr w:type="spellEnd"/>
      <w:r w:rsidRPr="000D3C44">
        <w:rPr>
          <w:rFonts w:ascii="Times New Roman" w:eastAsia="PT Astra Serif" w:hAnsi="Times New Roman" w:cs="Times New Roman"/>
          <w:sz w:val="26"/>
        </w:rPr>
        <w:t>» благодаря господдержке фонда пополнило автопарк шестью новыми автобусами, дополнительно трудоустроив 10 человек. А компания «</w:t>
      </w:r>
      <w:proofErr w:type="spellStart"/>
      <w:r w:rsidRPr="000D3C44">
        <w:rPr>
          <w:rFonts w:ascii="Times New Roman" w:eastAsia="PT Astra Serif" w:hAnsi="Times New Roman" w:cs="Times New Roman"/>
          <w:sz w:val="26"/>
        </w:rPr>
        <w:t>ЭкоКапи</w:t>
      </w:r>
      <w:r w:rsidRPr="000D3C44">
        <w:rPr>
          <w:rFonts w:ascii="Times New Roman" w:eastAsia="PT Astra Serif" w:hAnsi="Times New Roman" w:cs="Times New Roman"/>
          <w:sz w:val="26"/>
        </w:rPr>
        <w:t>тал</w:t>
      </w:r>
      <w:proofErr w:type="spellEnd"/>
      <w:r w:rsidRPr="000D3C44">
        <w:rPr>
          <w:rFonts w:ascii="Times New Roman" w:eastAsia="PT Astra Serif" w:hAnsi="Times New Roman" w:cs="Times New Roman"/>
          <w:sz w:val="26"/>
        </w:rPr>
        <w:t>» по данной программе смогла приобрести новое оборудование и организовала экологически правильную и цивилизованную линию утилизации опасных отходов, отвечающую всем требованиям безопасности, а также создать новые рабочие места в сельской местности.</w:t>
      </w:r>
    </w:p>
    <w:p w:rsidR="00082CF6" w:rsidRPr="000D3C44" w:rsidRDefault="000D3C44">
      <w:pPr>
        <w:jc w:val="both"/>
        <w:rPr>
          <w:rFonts w:ascii="Times New Roman" w:hAnsi="Times New Roman" w:cs="Times New Roman"/>
          <w:sz w:val="26"/>
        </w:rPr>
      </w:pPr>
      <w:r w:rsidRPr="000D3C44">
        <w:rPr>
          <w:rFonts w:ascii="Times New Roman" w:eastAsia="PT Astra Serif" w:hAnsi="Times New Roman" w:cs="Times New Roman"/>
          <w:sz w:val="26"/>
        </w:rPr>
        <w:t>В фи</w:t>
      </w:r>
      <w:r w:rsidRPr="000D3C44">
        <w:rPr>
          <w:rFonts w:ascii="Times New Roman" w:eastAsia="PT Astra Serif" w:hAnsi="Times New Roman" w:cs="Times New Roman"/>
          <w:sz w:val="26"/>
        </w:rPr>
        <w:t xml:space="preserve">нансовой организации подчеркнули, что и в 2025 году будут сохранены льготные ставки по займам. </w:t>
      </w:r>
      <w:proofErr w:type="gramStart"/>
      <w:r w:rsidRPr="000D3C44">
        <w:rPr>
          <w:rFonts w:ascii="Times New Roman" w:eastAsia="PT Astra Serif" w:hAnsi="Times New Roman" w:cs="Times New Roman"/>
          <w:sz w:val="26"/>
        </w:rPr>
        <w:t>«На сегодняшний день ставка по вновь выдаваемым займам для всех субъектов МСП, осуществляющих деятельность в сфере социального предпринимательства и при реализац</w:t>
      </w:r>
      <w:r w:rsidRPr="000D3C44">
        <w:rPr>
          <w:rFonts w:ascii="Times New Roman" w:eastAsia="PT Astra Serif" w:hAnsi="Times New Roman" w:cs="Times New Roman"/>
          <w:sz w:val="26"/>
        </w:rPr>
        <w:t xml:space="preserve">ии приоритетных проектов на территории моногорода, составляет 7,5 % годовых, для льготных категорий СМСП и </w:t>
      </w:r>
      <w:proofErr w:type="spellStart"/>
      <w:r w:rsidRPr="000D3C44">
        <w:rPr>
          <w:rFonts w:ascii="Times New Roman" w:eastAsia="PT Astra Serif" w:hAnsi="Times New Roman" w:cs="Times New Roman"/>
          <w:sz w:val="26"/>
        </w:rPr>
        <w:t>самозанятых</w:t>
      </w:r>
      <w:proofErr w:type="spellEnd"/>
      <w:r w:rsidRPr="000D3C44">
        <w:rPr>
          <w:rFonts w:ascii="Times New Roman" w:eastAsia="PT Astra Serif" w:hAnsi="Times New Roman" w:cs="Times New Roman"/>
          <w:sz w:val="26"/>
        </w:rPr>
        <w:t xml:space="preserve"> граждан ставка 8,5 % годовых, при реализации приоритетных проектов-10 % годовых, а для все остальных субъектов МСП 13 % годовых», - отмет</w:t>
      </w:r>
      <w:r w:rsidRPr="000D3C44">
        <w:rPr>
          <w:rFonts w:ascii="Times New Roman" w:eastAsia="PT Astra Serif" w:hAnsi="Times New Roman" w:cs="Times New Roman"/>
          <w:sz w:val="26"/>
        </w:rPr>
        <w:t xml:space="preserve">ила директора Алтайского фонда финансирования предпринимательства Татьяна </w:t>
      </w:r>
      <w:proofErr w:type="spellStart"/>
      <w:r w:rsidRPr="000D3C44">
        <w:rPr>
          <w:rFonts w:ascii="Times New Roman" w:eastAsia="PT Astra Serif" w:hAnsi="Times New Roman" w:cs="Times New Roman"/>
          <w:sz w:val="26"/>
        </w:rPr>
        <w:t>Фельде</w:t>
      </w:r>
      <w:proofErr w:type="spellEnd"/>
      <w:proofErr w:type="gramEnd"/>
      <w:r w:rsidRPr="000D3C44">
        <w:rPr>
          <w:rFonts w:ascii="Times New Roman" w:eastAsia="PT Astra Serif" w:hAnsi="Times New Roman" w:cs="Times New Roman"/>
          <w:sz w:val="26"/>
        </w:rPr>
        <w:t>.</w:t>
      </w:r>
    </w:p>
    <w:p w:rsidR="00082CF6" w:rsidRPr="000D3C44" w:rsidRDefault="000D3C44">
      <w:pPr>
        <w:jc w:val="both"/>
        <w:rPr>
          <w:rFonts w:ascii="Times New Roman" w:hAnsi="Times New Roman" w:cs="Times New Roman"/>
          <w:sz w:val="26"/>
        </w:rPr>
      </w:pPr>
      <w:r w:rsidRPr="000D3C44">
        <w:rPr>
          <w:rFonts w:ascii="Times New Roman" w:eastAsia="PT Astra Serif" w:hAnsi="Times New Roman" w:cs="Times New Roman"/>
          <w:sz w:val="26"/>
        </w:rPr>
        <w:t xml:space="preserve">Всего с 2019 года Фондом на развитие бизнеса направлено 6,4 </w:t>
      </w:r>
      <w:proofErr w:type="gramStart"/>
      <w:r w:rsidRPr="000D3C44">
        <w:rPr>
          <w:rFonts w:ascii="Times New Roman" w:eastAsia="PT Astra Serif" w:hAnsi="Times New Roman" w:cs="Times New Roman"/>
          <w:sz w:val="26"/>
        </w:rPr>
        <w:t>млрд</w:t>
      </w:r>
      <w:proofErr w:type="gramEnd"/>
      <w:r w:rsidRPr="000D3C44">
        <w:rPr>
          <w:rFonts w:ascii="Times New Roman" w:eastAsia="PT Astra Serif" w:hAnsi="Times New Roman" w:cs="Times New Roman"/>
          <w:sz w:val="26"/>
        </w:rPr>
        <w:t xml:space="preserve"> рублей.</w:t>
      </w:r>
    </w:p>
    <w:p w:rsidR="00082CF6" w:rsidRPr="000D3C44" w:rsidRDefault="000D3C44">
      <w:pPr>
        <w:jc w:val="both"/>
        <w:rPr>
          <w:rFonts w:ascii="Times New Roman" w:eastAsia="PT Astra Serif" w:hAnsi="Times New Roman" w:cs="Times New Roman"/>
          <w:sz w:val="26"/>
        </w:rPr>
      </w:pPr>
      <w:r w:rsidRPr="000D3C44">
        <w:rPr>
          <w:rFonts w:ascii="Times New Roman" w:eastAsia="PT Astra Serif" w:hAnsi="Times New Roman" w:cs="Times New Roman"/>
          <w:sz w:val="26"/>
        </w:rPr>
        <w:t>Получить более подробную информацию об услугах Фонда и условиях их получения можно по телефону по тел</w:t>
      </w:r>
      <w:r w:rsidRPr="000D3C44">
        <w:rPr>
          <w:rFonts w:ascii="Times New Roman" w:eastAsia="PT Astra Serif" w:hAnsi="Times New Roman" w:cs="Times New Roman"/>
          <w:sz w:val="26"/>
        </w:rPr>
        <w:t xml:space="preserve">.: (3852) 99-64-06, на официальном сайте www.afmz.ru, а также по адресу: ул. </w:t>
      </w:r>
      <w:proofErr w:type="gramStart"/>
      <w:r w:rsidRPr="000D3C44">
        <w:rPr>
          <w:rFonts w:ascii="Times New Roman" w:eastAsia="PT Astra Serif" w:hAnsi="Times New Roman" w:cs="Times New Roman"/>
          <w:sz w:val="26"/>
        </w:rPr>
        <w:t>Мало-Тобольская</w:t>
      </w:r>
      <w:proofErr w:type="gramEnd"/>
      <w:r w:rsidRPr="000D3C44">
        <w:rPr>
          <w:rFonts w:ascii="Times New Roman" w:eastAsia="PT Astra Serif" w:hAnsi="Times New Roman" w:cs="Times New Roman"/>
          <w:sz w:val="26"/>
        </w:rPr>
        <w:t xml:space="preserve">, 19. Реализация мер </w:t>
      </w:r>
      <w:r w:rsidRPr="000D3C44">
        <w:rPr>
          <w:rFonts w:ascii="Times New Roman" w:eastAsia="PT Astra Serif" w:hAnsi="Times New Roman" w:cs="Times New Roman"/>
          <w:sz w:val="26"/>
        </w:rPr>
        <w:lastRenderedPageBreak/>
        <w:t>поддержки малого и среднего предпринимательства продолжается по национальному проекту «Эффективная и конкурентная экономика».</w:t>
      </w:r>
    </w:p>
    <w:sectPr w:rsidR="00082CF6" w:rsidRPr="000D3C4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F6" w:rsidRDefault="000D3C44">
      <w:pPr>
        <w:spacing w:after="0" w:line="240" w:lineRule="auto"/>
      </w:pPr>
      <w:r>
        <w:separator/>
      </w:r>
    </w:p>
  </w:endnote>
  <w:endnote w:type="continuationSeparator" w:id="0">
    <w:p w:rsidR="00082CF6" w:rsidRDefault="000D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Monplesir script"/>
    <w:charset w:val="00"/>
    <w:family w:val="auto"/>
    <w:pitch w:val="default"/>
  </w:font>
  <w:font w:name="PT Astra Serif">
    <w:altName w:val="Monplesir script"/>
    <w:charset w:val="00"/>
    <w:family w:val="auto"/>
    <w:pitch w:val="default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F6" w:rsidRDefault="000D3C44">
      <w:pPr>
        <w:spacing w:after="0" w:line="240" w:lineRule="auto"/>
      </w:pPr>
      <w:r>
        <w:separator/>
      </w:r>
    </w:p>
  </w:footnote>
  <w:footnote w:type="continuationSeparator" w:id="0">
    <w:p w:rsidR="00082CF6" w:rsidRDefault="000D3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1C08"/>
    <w:multiLevelType w:val="hybridMultilevel"/>
    <w:tmpl w:val="2250D670"/>
    <w:lvl w:ilvl="0" w:tplc="0BAE50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EA76576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12B88B1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3A6E1F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E2848C5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97F04A0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D576AF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6598029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DD6C3A9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">
    <w:nsid w:val="21C36F53"/>
    <w:multiLevelType w:val="hybridMultilevel"/>
    <w:tmpl w:val="21C8506A"/>
    <w:lvl w:ilvl="0" w:tplc="63EE1D40">
      <w:start w:val="1"/>
      <w:numFmt w:val="decimal"/>
      <w:lvlText w:val="%1."/>
      <w:lvlJc w:val="left"/>
    </w:lvl>
    <w:lvl w:ilvl="1" w:tplc="64C0A8E4">
      <w:start w:val="1"/>
      <w:numFmt w:val="lowerLetter"/>
      <w:lvlText w:val="%2."/>
      <w:lvlJc w:val="left"/>
      <w:pPr>
        <w:ind w:left="1440" w:hanging="360"/>
      </w:pPr>
    </w:lvl>
    <w:lvl w:ilvl="2" w:tplc="B3C2B04E">
      <w:start w:val="1"/>
      <w:numFmt w:val="lowerRoman"/>
      <w:lvlText w:val="%3."/>
      <w:lvlJc w:val="right"/>
      <w:pPr>
        <w:ind w:left="2160" w:hanging="180"/>
      </w:pPr>
    </w:lvl>
    <w:lvl w:ilvl="3" w:tplc="218677C8">
      <w:start w:val="1"/>
      <w:numFmt w:val="decimal"/>
      <w:lvlText w:val="%4."/>
      <w:lvlJc w:val="left"/>
      <w:pPr>
        <w:ind w:left="2880" w:hanging="360"/>
      </w:pPr>
    </w:lvl>
    <w:lvl w:ilvl="4" w:tplc="AC445DA8">
      <w:start w:val="1"/>
      <w:numFmt w:val="lowerLetter"/>
      <w:lvlText w:val="%5."/>
      <w:lvlJc w:val="left"/>
      <w:pPr>
        <w:ind w:left="3600" w:hanging="360"/>
      </w:pPr>
    </w:lvl>
    <w:lvl w:ilvl="5" w:tplc="7EAE6DA2">
      <w:start w:val="1"/>
      <w:numFmt w:val="lowerRoman"/>
      <w:lvlText w:val="%6."/>
      <w:lvlJc w:val="right"/>
      <w:pPr>
        <w:ind w:left="4320" w:hanging="180"/>
      </w:pPr>
    </w:lvl>
    <w:lvl w:ilvl="6" w:tplc="62A23934">
      <w:start w:val="1"/>
      <w:numFmt w:val="decimal"/>
      <w:lvlText w:val="%7."/>
      <w:lvlJc w:val="left"/>
      <w:pPr>
        <w:ind w:left="5040" w:hanging="360"/>
      </w:pPr>
    </w:lvl>
    <w:lvl w:ilvl="7" w:tplc="CECAC7BC">
      <w:start w:val="1"/>
      <w:numFmt w:val="lowerLetter"/>
      <w:lvlText w:val="%8."/>
      <w:lvlJc w:val="left"/>
      <w:pPr>
        <w:ind w:left="5760" w:hanging="360"/>
      </w:pPr>
    </w:lvl>
    <w:lvl w:ilvl="8" w:tplc="21E6C3B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80BAF"/>
    <w:multiLevelType w:val="hybridMultilevel"/>
    <w:tmpl w:val="CA802DB8"/>
    <w:lvl w:ilvl="0" w:tplc="3CF8766E">
      <w:start w:val="1"/>
      <w:numFmt w:val="decimal"/>
      <w:lvlText w:val="%1."/>
      <w:lvlJc w:val="right"/>
      <w:pPr>
        <w:ind w:left="709" w:hanging="360"/>
      </w:pPr>
    </w:lvl>
    <w:lvl w:ilvl="1" w:tplc="EE0A890A">
      <w:start w:val="1"/>
      <w:numFmt w:val="decimal"/>
      <w:lvlText w:val="%2."/>
      <w:lvlJc w:val="right"/>
      <w:pPr>
        <w:ind w:left="1429" w:hanging="360"/>
      </w:pPr>
    </w:lvl>
    <w:lvl w:ilvl="2" w:tplc="B582ED58">
      <w:start w:val="1"/>
      <w:numFmt w:val="decimal"/>
      <w:lvlText w:val="%3."/>
      <w:lvlJc w:val="right"/>
      <w:pPr>
        <w:ind w:left="2149" w:hanging="180"/>
      </w:pPr>
    </w:lvl>
    <w:lvl w:ilvl="3" w:tplc="D9CC1DAE">
      <w:start w:val="1"/>
      <w:numFmt w:val="decimal"/>
      <w:lvlText w:val="%4."/>
      <w:lvlJc w:val="right"/>
      <w:pPr>
        <w:ind w:left="2869" w:hanging="360"/>
      </w:pPr>
    </w:lvl>
    <w:lvl w:ilvl="4" w:tplc="F7DC6F62">
      <w:start w:val="1"/>
      <w:numFmt w:val="decimal"/>
      <w:lvlText w:val="%5."/>
      <w:lvlJc w:val="right"/>
      <w:pPr>
        <w:ind w:left="3589" w:hanging="360"/>
      </w:pPr>
    </w:lvl>
    <w:lvl w:ilvl="5" w:tplc="95488036">
      <w:start w:val="1"/>
      <w:numFmt w:val="decimal"/>
      <w:lvlText w:val="%6."/>
      <w:lvlJc w:val="right"/>
      <w:pPr>
        <w:ind w:left="4309" w:hanging="180"/>
      </w:pPr>
    </w:lvl>
    <w:lvl w:ilvl="6" w:tplc="153E3EEA">
      <w:start w:val="1"/>
      <w:numFmt w:val="decimal"/>
      <w:lvlText w:val="%7."/>
      <w:lvlJc w:val="right"/>
      <w:pPr>
        <w:ind w:left="5029" w:hanging="360"/>
      </w:pPr>
    </w:lvl>
    <w:lvl w:ilvl="7" w:tplc="041AB576">
      <w:start w:val="1"/>
      <w:numFmt w:val="decimal"/>
      <w:lvlText w:val="%8."/>
      <w:lvlJc w:val="right"/>
      <w:pPr>
        <w:ind w:left="5749" w:hanging="360"/>
      </w:pPr>
    </w:lvl>
    <w:lvl w:ilvl="8" w:tplc="176CE158">
      <w:start w:val="1"/>
      <w:numFmt w:val="decimal"/>
      <w:lvlText w:val="%9."/>
      <w:lvlJc w:val="right"/>
      <w:pPr>
        <w:ind w:left="6469" w:hanging="180"/>
      </w:pPr>
    </w:lvl>
  </w:abstractNum>
  <w:abstractNum w:abstractNumId="3">
    <w:nsid w:val="38C34A24"/>
    <w:multiLevelType w:val="hybridMultilevel"/>
    <w:tmpl w:val="1CE25DD8"/>
    <w:lvl w:ilvl="0" w:tplc="BDDA088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4502D4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520614E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91AA9FE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FCE761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6DA8580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981003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E76795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ED64B71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4">
    <w:nsid w:val="56D03154"/>
    <w:multiLevelType w:val="hybridMultilevel"/>
    <w:tmpl w:val="32D0AD2C"/>
    <w:lvl w:ilvl="0" w:tplc="2738D3C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4"/>
      </w:rPr>
    </w:lvl>
    <w:lvl w:ilvl="1" w:tplc="F886CD4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4"/>
      </w:rPr>
    </w:lvl>
    <w:lvl w:ilvl="2" w:tplc="58D6A56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4"/>
      </w:rPr>
    </w:lvl>
    <w:lvl w:ilvl="3" w:tplc="12EC5F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4"/>
      </w:rPr>
    </w:lvl>
    <w:lvl w:ilvl="4" w:tplc="8296152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4"/>
      </w:rPr>
    </w:lvl>
    <w:lvl w:ilvl="5" w:tplc="3060408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4"/>
      </w:rPr>
    </w:lvl>
    <w:lvl w:ilvl="6" w:tplc="AB9629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4"/>
      </w:rPr>
    </w:lvl>
    <w:lvl w:ilvl="7" w:tplc="FFC4A09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4"/>
      </w:rPr>
    </w:lvl>
    <w:lvl w:ilvl="8" w:tplc="1C9624F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4"/>
      </w:rPr>
    </w:lvl>
  </w:abstractNum>
  <w:abstractNum w:abstractNumId="5">
    <w:nsid w:val="5B477820"/>
    <w:multiLevelType w:val="hybridMultilevel"/>
    <w:tmpl w:val="7B340506"/>
    <w:lvl w:ilvl="0" w:tplc="2820B4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9CACDA9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4F5CD2D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5E66092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34CAE9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9498F91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4600C4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E6D2B6F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4AA8777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F6"/>
    <w:rsid w:val="00082CF6"/>
    <w:rsid w:val="000D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DNA7 X64</cp:lastModifiedBy>
  <cp:revision>9</cp:revision>
  <dcterms:created xsi:type="dcterms:W3CDTF">2025-01-14T09:33:00Z</dcterms:created>
  <dcterms:modified xsi:type="dcterms:W3CDTF">2025-01-23T08:32:00Z</dcterms:modified>
</cp:coreProperties>
</file>