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4A" w:rsidRPr="0023574A" w:rsidRDefault="0023574A" w:rsidP="0023574A">
      <w:pPr>
        <w:pStyle w:val="a3"/>
        <w:shd w:val="clear" w:color="auto" w:fill="FFFFFF"/>
        <w:jc w:val="center"/>
        <w:rPr>
          <w:color w:val="333333"/>
          <w:sz w:val="22"/>
          <w:szCs w:val="22"/>
        </w:rPr>
      </w:pPr>
      <w:r w:rsidRPr="0023574A">
        <w:rPr>
          <w:rStyle w:val="a4"/>
          <w:color w:val="333333"/>
          <w:sz w:val="22"/>
          <w:szCs w:val="22"/>
        </w:rPr>
        <w:t>Памятка водителю по правилам пожарной безопасности</w:t>
      </w:r>
    </w:p>
    <w:p w:rsidR="0023574A" w:rsidRPr="0023574A" w:rsidRDefault="0023574A" w:rsidP="0023574A">
      <w:pPr>
        <w:pStyle w:val="a3"/>
        <w:shd w:val="clear" w:color="auto" w:fill="FFFFFF"/>
        <w:rPr>
          <w:color w:val="333333"/>
          <w:sz w:val="22"/>
          <w:szCs w:val="22"/>
        </w:rPr>
      </w:pPr>
      <w:r w:rsidRPr="0023574A">
        <w:rPr>
          <w:color w:val="333333"/>
          <w:sz w:val="22"/>
          <w:szCs w:val="22"/>
        </w:rPr>
        <w:t>Транспортные средства являются вторым, после жилья, объектом по распространенности пожаров.</w:t>
      </w:r>
      <w:r w:rsidRPr="0023574A">
        <w:rPr>
          <w:color w:val="333333"/>
          <w:sz w:val="22"/>
          <w:szCs w:val="22"/>
        </w:rPr>
        <w:br/>
        <w:t>Как правило, возгорание происходит из-за неисправности топливной системы и электропроводки. Статистика показывает, что от пожара не защищен даже полностью исправный автомобиль.</w:t>
      </w:r>
      <w:r w:rsidRPr="0023574A">
        <w:rPr>
          <w:color w:val="333333"/>
          <w:sz w:val="22"/>
          <w:szCs w:val="22"/>
        </w:rPr>
        <w:br/>
      </w:r>
      <w:proofErr w:type="gramStart"/>
      <w:r w:rsidRPr="0023574A">
        <w:rPr>
          <w:rStyle w:val="a5"/>
          <w:b/>
          <w:bCs/>
          <w:color w:val="333333"/>
          <w:sz w:val="22"/>
          <w:szCs w:val="22"/>
          <w:u w:val="single"/>
        </w:rPr>
        <w:t>Поэтому, чтобы огонь не уничтожил Ваш автомобиль необходимо:</w:t>
      </w:r>
      <w:r w:rsidRPr="0023574A">
        <w:rPr>
          <w:color w:val="333333"/>
          <w:sz w:val="22"/>
          <w:szCs w:val="22"/>
        </w:rPr>
        <w:br/>
        <w:t>• постоянно следить за техническим состоянием автомобиля;</w:t>
      </w:r>
      <w:r w:rsidRPr="0023574A">
        <w:rPr>
          <w:color w:val="333333"/>
          <w:sz w:val="22"/>
          <w:szCs w:val="22"/>
        </w:rPr>
        <w:br/>
        <w:t>• не эксплуатировать электропровода и кабели с видимыми нарушениями изоляции;</w:t>
      </w:r>
      <w:r w:rsidRPr="0023574A">
        <w:rPr>
          <w:color w:val="333333"/>
          <w:sz w:val="22"/>
          <w:szCs w:val="22"/>
        </w:rPr>
        <w:br/>
        <w:t>• пользоваться услугами квалифицированных автоэлектриков, не устанавливать самостоятельно не предусмотренные заводом дополнительные электроприборы (устройства автозапуска, охранные сигнализации и т.п.);</w:t>
      </w:r>
      <w:r w:rsidRPr="0023574A">
        <w:rPr>
          <w:color w:val="333333"/>
          <w:sz w:val="22"/>
          <w:szCs w:val="22"/>
        </w:rPr>
        <w:br/>
        <w:t xml:space="preserve">• немедленно устранять неисправность автомобиля в случае обнаружений </w:t>
      </w:r>
      <w:proofErr w:type="spellStart"/>
      <w:r w:rsidRPr="0023574A">
        <w:rPr>
          <w:color w:val="333333"/>
          <w:sz w:val="22"/>
          <w:szCs w:val="22"/>
        </w:rPr>
        <w:t>подтекания</w:t>
      </w:r>
      <w:proofErr w:type="spellEnd"/>
      <w:r w:rsidRPr="0023574A">
        <w:rPr>
          <w:color w:val="333333"/>
          <w:sz w:val="22"/>
          <w:szCs w:val="22"/>
        </w:rPr>
        <w:t xml:space="preserve"> горюче-смазочных материалов (ГСМ);</w:t>
      </w:r>
      <w:proofErr w:type="gramEnd"/>
      <w:r w:rsidRPr="0023574A">
        <w:rPr>
          <w:color w:val="333333"/>
          <w:sz w:val="22"/>
          <w:szCs w:val="22"/>
        </w:rPr>
        <w:br/>
        <w:t>• приобретая огнетушитель следует проверять наличие сертификата и паспорта, огнетушитель должен быть предназначен для тушения твердых горючих веществ и горючих жидкостей (класс пожара</w:t>
      </w:r>
      <w:proofErr w:type="gramStart"/>
      <w:r w:rsidRPr="0023574A">
        <w:rPr>
          <w:color w:val="333333"/>
          <w:sz w:val="22"/>
          <w:szCs w:val="22"/>
        </w:rPr>
        <w:t xml:space="preserve"> А</w:t>
      </w:r>
      <w:proofErr w:type="gramEnd"/>
      <w:r w:rsidRPr="0023574A">
        <w:rPr>
          <w:color w:val="333333"/>
          <w:sz w:val="22"/>
          <w:szCs w:val="22"/>
        </w:rPr>
        <w:t xml:space="preserve"> и В);</w:t>
      </w:r>
      <w:r w:rsidRPr="0023574A">
        <w:rPr>
          <w:color w:val="333333"/>
          <w:sz w:val="22"/>
          <w:szCs w:val="22"/>
        </w:rPr>
        <w:br/>
        <w:t>• следите, чтобы не было утечки бензина: сигарета или даже маленький камешек способный вызвать трение, могут стать причиной пожара;</w:t>
      </w:r>
      <w:r w:rsidRPr="0023574A">
        <w:rPr>
          <w:color w:val="333333"/>
          <w:sz w:val="22"/>
          <w:szCs w:val="22"/>
        </w:rPr>
        <w:br/>
        <w:t>• проводите своевременный ремонт электрооборудования и топливной системы своего автомобиля на станциях ТО. Для своевременной и успешной ликвидации возможного возгорания автомобиля оборудуйте его первичными средствами пожаротушения.</w:t>
      </w:r>
    </w:p>
    <w:p w:rsidR="0023574A" w:rsidRPr="0023574A" w:rsidRDefault="0023574A" w:rsidP="0023574A">
      <w:pPr>
        <w:pStyle w:val="a3"/>
        <w:shd w:val="clear" w:color="auto" w:fill="FFFFFF"/>
        <w:rPr>
          <w:color w:val="333333"/>
          <w:sz w:val="22"/>
          <w:szCs w:val="22"/>
        </w:rPr>
      </w:pPr>
      <w:proofErr w:type="gramStart"/>
      <w:r w:rsidRPr="0023574A">
        <w:rPr>
          <w:rStyle w:val="a5"/>
          <w:b/>
          <w:bCs/>
          <w:color w:val="333333"/>
          <w:sz w:val="22"/>
          <w:szCs w:val="22"/>
          <w:u w:val="single"/>
        </w:rPr>
        <w:t>Запрещается:</w:t>
      </w:r>
      <w:r w:rsidRPr="0023574A">
        <w:rPr>
          <w:color w:val="333333"/>
          <w:sz w:val="22"/>
          <w:szCs w:val="22"/>
        </w:rPr>
        <w:br/>
        <w:t>• заряжать аккумуляторы непосредственно на транспортных средствах;</w:t>
      </w:r>
      <w:r w:rsidRPr="0023574A">
        <w:rPr>
          <w:color w:val="333333"/>
          <w:sz w:val="22"/>
          <w:szCs w:val="22"/>
        </w:rPr>
        <w:br/>
        <w:t>• использовать для подогрева автомобиля открытый огонь (костры, факелы, паяльные лампы) и самодельные котлы подогрева;</w:t>
      </w:r>
      <w:r w:rsidRPr="0023574A">
        <w:rPr>
          <w:color w:val="333333"/>
          <w:sz w:val="22"/>
          <w:szCs w:val="22"/>
        </w:rPr>
        <w:br/>
        <w:t>• пользоваться открытым источником огня для освещения автомобиля и гаража;</w:t>
      </w:r>
      <w:r w:rsidRPr="0023574A">
        <w:rPr>
          <w:color w:val="333333"/>
          <w:sz w:val="22"/>
          <w:szCs w:val="22"/>
        </w:rPr>
        <w:br/>
        <w:t>• в гаражах индивидуального пользования: хранить мебель, предметы домашнего обихода из горючих материалов, запас топлива более 20 литров и масла более 5 литров;</w:t>
      </w:r>
      <w:proofErr w:type="gramEnd"/>
      <w:r w:rsidRPr="0023574A">
        <w:rPr>
          <w:color w:val="333333"/>
          <w:sz w:val="22"/>
          <w:szCs w:val="22"/>
        </w:rPr>
        <w:br/>
        <w:t xml:space="preserve">• оставлять без присмотра включенные в сеть </w:t>
      </w:r>
      <w:proofErr w:type="spellStart"/>
      <w:r w:rsidRPr="0023574A">
        <w:rPr>
          <w:color w:val="333333"/>
          <w:sz w:val="22"/>
          <w:szCs w:val="22"/>
        </w:rPr>
        <w:t>электроподогреватели</w:t>
      </w:r>
      <w:proofErr w:type="spellEnd"/>
      <w:r w:rsidRPr="0023574A">
        <w:rPr>
          <w:color w:val="333333"/>
          <w:sz w:val="22"/>
          <w:szCs w:val="22"/>
        </w:rPr>
        <w:t>;</w:t>
      </w:r>
      <w:r w:rsidRPr="0023574A">
        <w:rPr>
          <w:color w:val="333333"/>
          <w:sz w:val="22"/>
          <w:szCs w:val="22"/>
        </w:rPr>
        <w:br/>
        <w:t>• производить самостоятельный ремонт газовой и топливной аппаратуры автомобиля;</w:t>
      </w:r>
      <w:r w:rsidRPr="0023574A">
        <w:rPr>
          <w:color w:val="333333"/>
          <w:sz w:val="22"/>
          <w:szCs w:val="22"/>
        </w:rPr>
        <w:br/>
        <w:t xml:space="preserve">• производить кузнечные, термические, сварочные, малярные и </w:t>
      </w:r>
      <w:proofErr w:type="spellStart"/>
      <w:r w:rsidRPr="0023574A">
        <w:rPr>
          <w:color w:val="333333"/>
          <w:sz w:val="22"/>
          <w:szCs w:val="22"/>
        </w:rPr>
        <w:t>деревоотделочные</w:t>
      </w:r>
      <w:proofErr w:type="spellEnd"/>
      <w:r w:rsidRPr="0023574A">
        <w:rPr>
          <w:color w:val="333333"/>
          <w:sz w:val="22"/>
          <w:szCs w:val="22"/>
        </w:rPr>
        <w:t xml:space="preserve"> работы, а также промывку деталей с использованием легковоспламеняющихся и горючих жидкостей.</w:t>
      </w:r>
    </w:p>
    <w:p w:rsidR="00E86AF7" w:rsidRDefault="0023574A">
      <w:bookmarkStart w:id="0" w:name="_GoBack"/>
      <w:r>
        <w:rPr>
          <w:noProof/>
          <w:lang w:eastAsia="ru-RU"/>
        </w:rPr>
        <w:drawing>
          <wp:inline distT="0" distB="0" distL="0" distR="0">
            <wp:extent cx="5038725" cy="3359150"/>
            <wp:effectExtent l="0" t="0" r="0" b="0"/>
            <wp:docPr id="1" name="Рисунок 1" descr="C:\Z\ПРОВЕРКИ\пропаганда\ОФИЦ сайт ЗАТО и соц сети\2023\6180fae3c0399_foto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Z\ПРОВЕРКИ\пропаганда\ОФИЦ сайт ЗАТО и соц сети\2023\6180fae3c0399_foto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335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DA"/>
    <w:rsid w:val="000D10DA"/>
    <w:rsid w:val="0023574A"/>
    <w:rsid w:val="00E8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74A"/>
    <w:rPr>
      <w:b/>
      <w:bCs/>
    </w:rPr>
  </w:style>
  <w:style w:type="character" w:styleId="a5">
    <w:name w:val="Emphasis"/>
    <w:basedOn w:val="a0"/>
    <w:uiPriority w:val="20"/>
    <w:qFormat/>
    <w:rsid w:val="0023574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3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74A"/>
    <w:rPr>
      <w:b/>
      <w:bCs/>
    </w:rPr>
  </w:style>
  <w:style w:type="character" w:styleId="a5">
    <w:name w:val="Emphasis"/>
    <w:basedOn w:val="a0"/>
    <w:uiPriority w:val="20"/>
    <w:qFormat/>
    <w:rsid w:val="0023574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3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Company>diakov.net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2023-04-18T04:16:00Z</dcterms:created>
  <dcterms:modified xsi:type="dcterms:W3CDTF">2023-04-18T04:18:00Z</dcterms:modified>
</cp:coreProperties>
</file>