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5" w:rsidRPr="00E77685" w:rsidRDefault="00E77685" w:rsidP="00E77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sz w:val="28"/>
          <w:szCs w:val="28"/>
        </w:rPr>
        <w:t>Конфликт интересов на государственной и муниципальной службе</w:t>
      </w:r>
    </w:p>
    <w:p w:rsid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Коррупция </w:t>
      </w:r>
      <w:proofErr w:type="gramStart"/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представляет из себя</w:t>
      </w:r>
      <w:proofErr w:type="gramEnd"/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 из наиболее негативных явлений общества, препятствующих его нормальному развитию.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Учитывая, что в коррупционные отношения вовлечено множество граждан, общественных институтов, органов власти, устранение коррупции требует комплексных и системных мер. Одним из таких механизмов является институт конфликта интересов.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ст. 10 Федерального закона от 25.12.2008 № 273-ФЗ «О противодействии коррупции» </w:t>
      </w: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 конфликтом интересов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 личной заинтересованностью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со ст. 11 Федерального закона от 25.12.2008 № 273-ФЗ «О противодействии коррупции» лицо</w:t>
      </w: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обязано принимать меры по недопущению любой возможности возникновения конфликта интересов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уведомить о возникшем конфликте интересов или о возможности его возникновения, как только ему станет об этом известно.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Представитель нанимателя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(работодатель), если ему стало известно о возникновении личной заинтересованности служащего, </w:t>
      </w: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обязан принять меры по предотвращению или урегулированию конфликта интересов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 вплоть до его отстранения от исполнения должностных (служебных) обязанностей в 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установленном порядке и (или) в отказе его от выгоды, явившейся причиной возникновения конфликта интересов.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Предотвращение и урегулирование конфликта интересов, стороной которого является служащий, осуществляются путем отвода или самоотвода указанного лица в случаях и порядке, предусмотренных </w:t>
      </w:r>
      <w:hyperlink r:id="rId4" w:history="1">
        <w:r w:rsidRPr="00E7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E77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 Федерации.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Учитывая повышенную общественную опасность коррупционных правонарушений, законодатель закрепил </w:t>
      </w: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возможность привлечения служащих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их совершение, в том числе за неисполнение обязанности по предупреждению и урегулированию конфликта интересов, </w:t>
      </w:r>
      <w:r w:rsidRPr="00E77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 ответственности в виде увольнения в связи с утратой доверия</w:t>
      </w: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При этом срок привлечения виновного лица к ответственности за коррупционные правонарушения составляет 1 месяц со дня получения информации о совершении проступка и не позднее 6 месяцев со дня получения такой информации.</w:t>
      </w:r>
    </w:p>
    <w:p w:rsidR="00E77685" w:rsidRPr="00E77685" w:rsidRDefault="00E77685" w:rsidP="00E7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нанимателя обязан принять все необходимые меры по своевременному установлению обстоятельств совершения правонарушения с целью соблюдения одного из принципов противодействия коррупции, предусмотренного ст. 3 Федерального закона от 25.12.2008 № 273-ФЗ «О противодействии коррупции» – неотвратимость ответственности за совершение коррупционных правонарушений.</w:t>
      </w:r>
    </w:p>
    <w:p w:rsidR="002E7048" w:rsidRPr="002E7048" w:rsidRDefault="002E7048" w:rsidP="002E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E77685" w:rsidRDefault="00F77A3E" w:rsidP="002F1C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7685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E77685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0F0658"/>
    <w:rsid w:val="001D1743"/>
    <w:rsid w:val="001E23F6"/>
    <w:rsid w:val="002E7048"/>
    <w:rsid w:val="002F1C32"/>
    <w:rsid w:val="003D4617"/>
    <w:rsid w:val="005974E9"/>
    <w:rsid w:val="006F31C1"/>
    <w:rsid w:val="0081172D"/>
    <w:rsid w:val="00836200"/>
    <w:rsid w:val="00861B77"/>
    <w:rsid w:val="009729B2"/>
    <w:rsid w:val="00A05376"/>
    <w:rsid w:val="00A878DB"/>
    <w:rsid w:val="00A939D0"/>
    <w:rsid w:val="00B02641"/>
    <w:rsid w:val="00CD42A1"/>
    <w:rsid w:val="00CE4FFF"/>
    <w:rsid w:val="00DE4903"/>
    <w:rsid w:val="00E7695C"/>
    <w:rsid w:val="00E77685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styleId="a5">
    <w:name w:val="Hyperlink"/>
    <w:basedOn w:val="a0"/>
    <w:uiPriority w:val="99"/>
    <w:semiHidden/>
    <w:unhideWhenUsed/>
    <w:rsid w:val="00E77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6354.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2024-07-01T04:59:00Z</dcterms:created>
  <dcterms:modified xsi:type="dcterms:W3CDTF">2024-07-01T04:59:00Z</dcterms:modified>
</cp:coreProperties>
</file>