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F7" w:rsidRPr="003A1FF7" w:rsidRDefault="003A1FF7">
      <w:pPr>
        <w:rPr>
          <w:rFonts w:ascii="Times New Roman" w:hAnsi="Times New Roman" w:cs="Times New Roman"/>
          <w:b/>
          <w:sz w:val="32"/>
          <w:szCs w:val="32"/>
        </w:rPr>
      </w:pPr>
      <w:r w:rsidRPr="003A1FF7">
        <w:rPr>
          <w:rFonts w:ascii="Times New Roman" w:hAnsi="Times New Roman" w:cs="Times New Roman"/>
          <w:b/>
          <w:sz w:val="32"/>
          <w:szCs w:val="32"/>
        </w:rPr>
        <w:t xml:space="preserve">Туристический налог </w:t>
      </w:r>
    </w:p>
    <w:p w:rsidR="003A1FF7" w:rsidRDefault="003A1FF7">
      <w:pPr>
        <w:rPr>
          <w:rFonts w:ascii="Times New Roman" w:hAnsi="Times New Roman" w:cs="Times New Roman"/>
          <w:sz w:val="32"/>
          <w:szCs w:val="32"/>
        </w:rPr>
      </w:pPr>
      <w:r w:rsidRPr="003A1FF7">
        <w:rPr>
          <w:rFonts w:ascii="Times New Roman" w:hAnsi="Times New Roman" w:cs="Times New Roman"/>
          <w:b/>
          <w:sz w:val="32"/>
          <w:szCs w:val="32"/>
        </w:rPr>
        <w:t>Межрайонная ИФНС России № 4 по Алтайскому краю напоминает, что с 1 января 2025 года в Алтайском крае введён туристический налог, который заменил ранее действовавший курортный сбор.</w:t>
      </w:r>
      <w:r w:rsidRPr="003A1FF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63588" w:rsidRDefault="003A1FF7">
      <w:pPr>
        <w:rPr>
          <w:rFonts w:ascii="Times New Roman" w:hAnsi="Times New Roman" w:cs="Times New Roman"/>
          <w:sz w:val="32"/>
          <w:szCs w:val="32"/>
        </w:rPr>
      </w:pPr>
      <w:r w:rsidRPr="003A1FF7">
        <w:rPr>
          <w:rFonts w:ascii="Times New Roman" w:hAnsi="Times New Roman" w:cs="Times New Roman"/>
          <w:sz w:val="32"/>
          <w:szCs w:val="32"/>
        </w:rPr>
        <w:t>Туристический налог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3A1FF7">
        <w:rPr>
          <w:rFonts w:ascii="Times New Roman" w:hAnsi="Times New Roman" w:cs="Times New Roman"/>
          <w:sz w:val="32"/>
          <w:szCs w:val="32"/>
        </w:rPr>
        <w:t xml:space="preserve">местный налог, который действует в пределах конкретного туристического района или города. А это значит, что каждый муниципалитет самостоятельно принимают решение о введении налога и размере ставок. Туристический налог оплачивают организации и физические лица, которые предоставляют услуги временного размещения: гостиницы, отели, хостелы, апартаменты, а также санатории. Налог включается в стоимость проживания. Закон предусматривает постепенный рост ставок: в 2025 году она составлял 1% от стоимости услуг размещения, к 2029 году ставка должна достичь 5%, но не превышать ее. При этом сумма налога не может быть меньше 100 рублей за сутки проживания. На 2026 год во многих территориях Алтайского края ставка налога принята в размере 2%, кроме Белокурихи и </w:t>
      </w:r>
      <w:proofErr w:type="spellStart"/>
      <w:r w:rsidRPr="003A1FF7">
        <w:rPr>
          <w:rFonts w:ascii="Times New Roman" w:hAnsi="Times New Roman" w:cs="Times New Roman"/>
          <w:sz w:val="32"/>
          <w:szCs w:val="32"/>
        </w:rPr>
        <w:t>Бурлинского</w:t>
      </w:r>
      <w:proofErr w:type="spellEnd"/>
      <w:r w:rsidRPr="003A1FF7">
        <w:rPr>
          <w:rFonts w:ascii="Times New Roman" w:hAnsi="Times New Roman" w:cs="Times New Roman"/>
          <w:sz w:val="32"/>
          <w:szCs w:val="32"/>
        </w:rPr>
        <w:t xml:space="preserve"> сельского совета, где она составляет 1%. Туристический налог введён на 174 территориях (районах, городах, округах, сельсоветах) Алтайского края, где расположены туристические достопримечательности. Среди городов, где действует налог, — Новоалтайск, Заринск, Яровое. Средства размещения, в которых услуги по проживанию облагаются налогом, должны находиться в собственности и быть включёнными в реестр классифицированных средств размещения. Налогоплательщики должны отчитываться в налоговые органы края один раз в квартал не позднее 25-го числа месяца, следующего за истекшим кварталом. Срок уплаты налога — не позднее 28-го числа месяца, следующего за истекшим налоговым периодом. Подробней можно узнать на промо странице на официальном сайте ФНС: </w:t>
      </w:r>
      <w:hyperlink r:id="rId4" w:history="1">
        <w:r w:rsidRPr="002F26A5">
          <w:rPr>
            <w:rStyle w:val="a3"/>
            <w:rFonts w:ascii="Times New Roman" w:hAnsi="Times New Roman" w:cs="Times New Roman"/>
            <w:sz w:val="32"/>
            <w:szCs w:val="32"/>
          </w:rPr>
          <w:t>https://www.nalog.gov.ru/rn22/taxation/taxes/tourist_tax/</w:t>
        </w:r>
      </w:hyperlink>
    </w:p>
    <w:p w:rsidR="003A1FF7" w:rsidRPr="003A1FF7" w:rsidRDefault="003A1FF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A1FF7" w:rsidRPr="003A1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88"/>
    <w:rsid w:val="00163588"/>
    <w:rsid w:val="003A1FF7"/>
    <w:rsid w:val="00D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4061"/>
  <w15:chartTrackingRefBased/>
  <w15:docId w15:val="{DE551DD4-3B57-4AFD-B465-124C8CD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F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gov.ru/rn22/taxation/taxes/tourist_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</dc:creator>
  <cp:keywords/>
  <dc:description/>
  <cp:lastModifiedBy>253</cp:lastModifiedBy>
  <cp:revision>3</cp:revision>
  <dcterms:created xsi:type="dcterms:W3CDTF">2026-04-10T02:35:00Z</dcterms:created>
  <dcterms:modified xsi:type="dcterms:W3CDTF">2026-04-10T02:38:00Z</dcterms:modified>
</cp:coreProperties>
</file>