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D6" w:rsidRDefault="003F3132" w:rsidP="00633D71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="00633D71">
        <w:t>ТФОМС  ИНФОРМИРУЕТ</w:t>
      </w:r>
      <w:proofErr w:type="gramStart"/>
      <w:r w:rsidR="00633D71">
        <w:t xml:space="preserve"> :</w:t>
      </w:r>
      <w:proofErr w:type="gramEnd"/>
    </w:p>
    <w:p w:rsidR="008007C1" w:rsidRDefault="008007C1" w:rsidP="00633D71">
      <w:pPr>
        <w:autoSpaceDE w:val="0"/>
        <w:autoSpaceDN w:val="0"/>
        <w:adjustRightInd w:val="0"/>
      </w:pPr>
    </w:p>
    <w:p w:rsidR="008007C1" w:rsidRPr="008007C1" w:rsidRDefault="008007C1" w:rsidP="008007C1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48"/>
          <w:szCs w:val="48"/>
        </w:rPr>
        <w:t xml:space="preserve">                  </w:t>
      </w:r>
      <w:r w:rsidRPr="008007C1">
        <w:rPr>
          <w:b/>
          <w:bCs/>
          <w:kern w:val="36"/>
          <w:sz w:val="28"/>
          <w:szCs w:val="28"/>
        </w:rPr>
        <w:t>ЭКО по ОМС в 2023 году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Процедура экстракорпорального оплодотворения (ЭКО) с 2013 года проводится бесплатно за счет средств обязательного медицинского страхования (ОМС). За 10 лет за счет средств ОМС было проведено 615,9 тыс. процедур.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«В программе государственных гарантий бесплатного оказания гражданам медицинской помощи на 2023 год объем ЭКО увеличен более чем на 18% относительно плановых показателей предыдущего года и составит более 89,5 тысяч процедур», – отметил председатель ФОМС Илья </w:t>
      </w:r>
      <w:proofErr w:type="spellStart"/>
      <w:r w:rsidRPr="008007C1">
        <w:t>Баланин</w:t>
      </w:r>
      <w:proofErr w:type="spellEnd"/>
      <w:r w:rsidRPr="008007C1">
        <w:t xml:space="preserve">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Все застрахованные по ОМС граждане имеют возможность воспользоваться правом лечения бесплодия бесплатно, получив направление (квоту) в региональной Комиссии.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Использование метода ЭКО показано при наличии одной или одновременно нескольких причин установленного женского или мужского бесплодия, а также при одновременном сочетании женского и мужского бесплодия у пары.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Рекомендуемая длительность обследования для установления причин бесплодия составляет 3-6 месяцев после безуспешной попытки зачатия в течение 1 года при исключении у пары заведомо факта/причин непреодолимого бесплодия.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Если после установления причины бесплодия проведенное лечение признано неэффективным (отсутствие беременности в течение 9-12 месяцев), пациенты направляются на лечение с использованием ВРТ. Женщины старше 35 лет по решению консилиума врачей могут быть направлены на лечение с использованием ВРТ до истечения срока, указанного выше.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Все этапы ЭКО включены в тарифы по ОМС и бесплатны для женщин, за исключением использования донорского материала и суррогатного материнства. Также в программу входит процедура заморозки эмбрионов, однако услуга по хранению оплачивается пациентами самостоятельно.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Как получить направление </w:t>
      </w:r>
      <w:proofErr w:type="gramStart"/>
      <w:r w:rsidRPr="008007C1">
        <w:t>на</w:t>
      </w:r>
      <w:proofErr w:type="gramEnd"/>
      <w:r w:rsidRPr="008007C1">
        <w:t xml:space="preserve"> ЭКО по ОМС: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- чтобы вступить в программу искусственного оплодотворения по ОМС, нужно обратиться в поликлинику по месту прикрепления и пройти необходимые обследования, назначенные лечащим врачом;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- если по результатам обследования пара признана бесплодной, документы передаются в специальную региональную Комиссию, которая занимается направлением на лечение с применением вспомогательных репродуктивных технологий;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lastRenderedPageBreak/>
        <w:t xml:space="preserve">- заявка рассматривается Комиссией в течение 10 дней. При положительном решении о выделении квоты выдается направление </w:t>
      </w:r>
      <w:proofErr w:type="gramStart"/>
      <w:r w:rsidRPr="008007C1">
        <w:t>на</w:t>
      </w:r>
      <w:proofErr w:type="gramEnd"/>
      <w:r w:rsidRPr="008007C1">
        <w:t xml:space="preserve"> ЭКО по ОМС и </w:t>
      </w:r>
      <w:proofErr w:type="gramStart"/>
      <w:r w:rsidRPr="008007C1">
        <w:t>пациент</w:t>
      </w:r>
      <w:proofErr w:type="gramEnd"/>
      <w:r w:rsidRPr="008007C1">
        <w:t xml:space="preserve"> вправе самостоятельно выбрать клинику из предложенного списка для проведения необходимых процедур; 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- данные вносятся в реестр, при этом для защиты и анонимности данных вместо фамилии пациента указывается специальный персональный шифр. Продвижение в электронной очереди </w:t>
      </w:r>
      <w:proofErr w:type="gramStart"/>
      <w:r w:rsidRPr="008007C1">
        <w:t>возможна</w:t>
      </w:r>
      <w:proofErr w:type="gramEnd"/>
      <w:r w:rsidRPr="008007C1">
        <w:t xml:space="preserve"> на официальном сайте органа исполнительной власти в сфере здравоохранения региона. </w:t>
      </w:r>
    </w:p>
    <w:p w:rsidR="008007C1" w:rsidRDefault="008007C1" w:rsidP="008007C1">
      <w:pPr>
        <w:spacing w:before="100" w:beforeAutospacing="1" w:after="100" w:afterAutospacing="1"/>
        <w:ind w:left="720"/>
        <w:jc w:val="both"/>
      </w:pPr>
      <w:r w:rsidRPr="008007C1">
        <w:t xml:space="preserve">После проведения процедуры важно следовать рекомендациям своего лечащего врача. Врачебный контроль осуществляется для снижения риска </w:t>
      </w:r>
      <w:proofErr w:type="spellStart"/>
      <w:r w:rsidRPr="008007C1">
        <w:t>невынашивания</w:t>
      </w:r>
      <w:proofErr w:type="spellEnd"/>
      <w:r w:rsidRPr="008007C1">
        <w:t xml:space="preserve"> плода, ранней диагностики отклонений в развитии, предотвращения инфекции после процедуры и т.д. </w:t>
      </w:r>
    </w:p>
    <w:p w:rsidR="00F83549" w:rsidRPr="00F83549" w:rsidRDefault="00F83549" w:rsidP="00F83549">
      <w:pPr>
        <w:spacing w:before="100" w:beforeAutospacing="1"/>
        <w:jc w:val="both"/>
      </w:pPr>
      <w:r>
        <w:t xml:space="preserve">         </w:t>
      </w:r>
      <w:r w:rsidRPr="00F83549">
        <w:t xml:space="preserve">Главный специалист МП </w:t>
      </w:r>
      <w:r w:rsidRPr="00F83549">
        <w:rPr>
          <w:lang w:val="en-US"/>
        </w:rPr>
        <w:t>N</w:t>
      </w:r>
      <w:r w:rsidRPr="00F83549">
        <w:t xml:space="preserve"> 3 ТФОМС </w:t>
      </w:r>
    </w:p>
    <w:p w:rsidR="00F83549" w:rsidRPr="00F83549" w:rsidRDefault="00F83549" w:rsidP="00F83549">
      <w:pPr>
        <w:spacing w:before="100" w:beforeAutospacing="1" w:after="100" w:afterAutospacing="1"/>
        <w:jc w:val="both"/>
      </w:pPr>
      <w:r>
        <w:t xml:space="preserve">          </w:t>
      </w:r>
      <w:bookmarkStart w:id="0" w:name="_GoBack"/>
      <w:bookmarkEnd w:id="0"/>
      <w:r>
        <w:t xml:space="preserve"> </w:t>
      </w:r>
      <w:r w:rsidRPr="00F83549">
        <w:t>Алтайского края                                                            Наталья Ивановна Калашникова</w:t>
      </w:r>
    </w:p>
    <w:p w:rsidR="00F83549" w:rsidRPr="00F83549" w:rsidRDefault="00F83549" w:rsidP="00F83549">
      <w:pPr>
        <w:spacing w:before="100" w:beforeAutospacing="1" w:after="100" w:afterAutospacing="1"/>
        <w:jc w:val="both"/>
        <w:rPr>
          <w:b/>
        </w:rPr>
      </w:pPr>
      <w:r>
        <w:t xml:space="preserve">         </w:t>
      </w:r>
      <w:r w:rsidRPr="00F83549">
        <w:t xml:space="preserve">8-385-32- </w:t>
      </w:r>
      <w:r w:rsidRPr="00F83549">
        <w:rPr>
          <w:b/>
        </w:rPr>
        <w:t>2-24-84</w:t>
      </w:r>
    </w:p>
    <w:p w:rsidR="008007C1" w:rsidRPr="008007C1" w:rsidRDefault="008007C1" w:rsidP="008007C1">
      <w:pPr>
        <w:spacing w:before="100" w:beforeAutospacing="1" w:after="100" w:afterAutospacing="1"/>
        <w:ind w:left="720"/>
        <w:jc w:val="both"/>
      </w:pPr>
    </w:p>
    <w:sectPr w:rsidR="008007C1" w:rsidRPr="0080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A60"/>
    <w:multiLevelType w:val="multilevel"/>
    <w:tmpl w:val="725A8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2"/>
    <w:rsid w:val="00176D38"/>
    <w:rsid w:val="00177D59"/>
    <w:rsid w:val="001A720F"/>
    <w:rsid w:val="001E6AD9"/>
    <w:rsid w:val="00252EFA"/>
    <w:rsid w:val="002A4B4A"/>
    <w:rsid w:val="0030578E"/>
    <w:rsid w:val="003F3132"/>
    <w:rsid w:val="00484EDC"/>
    <w:rsid w:val="0057686F"/>
    <w:rsid w:val="005948FE"/>
    <w:rsid w:val="00623908"/>
    <w:rsid w:val="00633D71"/>
    <w:rsid w:val="00684FE7"/>
    <w:rsid w:val="00691F8B"/>
    <w:rsid w:val="008007C1"/>
    <w:rsid w:val="008651BB"/>
    <w:rsid w:val="008664A5"/>
    <w:rsid w:val="008C5240"/>
    <w:rsid w:val="008C64F9"/>
    <w:rsid w:val="00905CD6"/>
    <w:rsid w:val="00962C48"/>
    <w:rsid w:val="009C7840"/>
    <w:rsid w:val="009D67AC"/>
    <w:rsid w:val="00C074FE"/>
    <w:rsid w:val="00CC0228"/>
    <w:rsid w:val="00CC12C7"/>
    <w:rsid w:val="00CF6498"/>
    <w:rsid w:val="00D176EC"/>
    <w:rsid w:val="00D56DCA"/>
    <w:rsid w:val="00D96646"/>
    <w:rsid w:val="00E33E8F"/>
    <w:rsid w:val="00EB0280"/>
    <w:rsid w:val="00F22C25"/>
    <w:rsid w:val="00F83549"/>
    <w:rsid w:val="00FA20D3"/>
    <w:rsid w:val="00FE02E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Наталья Ивановна Калашникова</cp:lastModifiedBy>
  <cp:revision>3</cp:revision>
  <dcterms:created xsi:type="dcterms:W3CDTF">2023-05-05T02:03:00Z</dcterms:created>
  <dcterms:modified xsi:type="dcterms:W3CDTF">2023-05-05T02:04:00Z</dcterms:modified>
</cp:coreProperties>
</file>