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8720EA" w:rsidRPr="008720EA" w:rsidRDefault="00217693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 w:rsidR="008F788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83D" w:rsidRPr="0032783D" w:rsidRDefault="00B540AB" w:rsidP="00B5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15 часов </w:t>
      </w:r>
      <w:r w:rsidR="0032783D" w:rsidRPr="003278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консультаций специалистов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краевого </w:t>
      </w:r>
      <w:proofErr w:type="spellStart"/>
      <w:r w:rsidR="0032783D" w:rsidRPr="003278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Росреестра</w:t>
      </w:r>
      <w:proofErr w:type="spellEnd"/>
      <w:r w:rsidR="0032783D" w:rsidRPr="003278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</w:t>
      </w:r>
      <w:r w:rsidR="0032783D" w:rsidRPr="003278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алтайских </w:t>
      </w:r>
      <w:r w:rsidR="0032783D" w:rsidRPr="003278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МФЦ.</w:t>
      </w:r>
    </w:p>
    <w:p w:rsidR="00B540AB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5014E" w:rsidRDefault="00097C31" w:rsidP="00217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последние дни зимы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специалисты Управления </w:t>
      </w:r>
      <w:proofErr w:type="spellStart"/>
      <w:r w:rsidR="0032783D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="0032783D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</w:t>
      </w:r>
      <w:r w:rsidR="00B540AB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Алтайскому краю 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</w:t>
      </w:r>
      <w:r w:rsidR="00B540AB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>ли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жаркий 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>15-часовой марафон консультаций по вопросам государственной регистрации прав на объекты недвижимости</w:t>
      </w:r>
      <w:r w:rsidR="00C5014E" w:rsidRPr="00C501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501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="00C5014E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>МФЦ</w:t>
      </w:r>
      <w:r w:rsidR="00C501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Алтайского края</w:t>
      </w:r>
      <w:r w:rsidR="0032783D"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B540AB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Как оформить сделку с квартирой между родственниками? </w:t>
      </w:r>
    </w:p>
    <w:p w:rsid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Как </w:t>
      </w: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>оформ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ить</w:t>
      </w: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на здание после реконструкции с </w:t>
      </w: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помещений?</w:t>
      </w:r>
    </w:p>
    <w:p w:rsidR="00097C31" w:rsidRP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Как оформить право собственности на гараж? </w:t>
      </w:r>
    </w:p>
    <w:p w:rsidR="00097C31" w:rsidRP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 снять с учета разрушенный дом?</w:t>
      </w:r>
    </w:p>
    <w:p w:rsidR="00097C31" w:rsidRP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 узаконить самовольную постройку?</w:t>
      </w:r>
    </w:p>
    <w:p w:rsidR="00097C31" w:rsidRPr="00097C31" w:rsidRDefault="00097C31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Как зарегистрировать </w:t>
      </w: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собственности через органы местного самоуправления? </w:t>
      </w:r>
    </w:p>
    <w:p w:rsidR="00097C31" w:rsidRPr="00097C31" w:rsidRDefault="00CF0794" w:rsidP="00097C31">
      <w:pPr>
        <w:pStyle w:val="af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hyperlink r:id="rId9" w:anchor=":~:text=%D0%90%D1%80%D0%B5%D0%BD%D0%B4%D0%B0%D1%82%D0%BE%D1%80%2C%20%D0%B2%D0%BB%D0%B0%D0%B4%D0%B5%D1%8E%D1%89%D0%B8%D0%B9%20%D0%B7%D0%B5%D0%BC%D0%B5%D0%BB%D1%8C%D0%BD%D1%8B%D0%BC%20%D1%83%D1%87%D0%B0%D1%81%D1%82%D0%BA%D0%BE%D0%BC%20%D0%BF%D0%BE,%D0%B8%D0" w:history="1">
        <w:r w:rsidR="00097C31" w:rsidRPr="00097C31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Как оформить переуступку права аренды земельного участка?</w:t>
        </w:r>
      </w:hyperlink>
    </w:p>
    <w:p w:rsidR="00097C31" w:rsidRDefault="00097C31" w:rsidP="00097C31">
      <w:pPr>
        <w:pStyle w:val="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97C31" w:rsidRPr="00097C31" w:rsidRDefault="00097C31" w:rsidP="00217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Вот только часть вопросов, которые задавали жители нашего края во время марафона. </w:t>
      </w:r>
    </w:p>
    <w:p w:rsidR="00B540AB" w:rsidRPr="0032783D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02EF6" w:rsidRDefault="00097CFF" w:rsidP="00217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первый день, 20 февраля, м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арафон-15 прошел в Барнауле, Алейске и Бийске, причем в каждом городе к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>онсультации проходили поэтапно – заканчивались в одном и начинались в другом. Далее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эстафета 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перешла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Змеиногорску, Рубцовск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у, 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>Славгороду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r w:rsidR="00502EF6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Камн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ю </w:t>
      </w:r>
      <w:r w:rsidR="00502EF6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02EF6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 w:rsidR="00502EF6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Оби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>, а закончил</w:t>
      </w:r>
      <w:r w:rsidR="005875BB">
        <w:rPr>
          <w:rFonts w:ascii="Times New Roman" w:eastAsia="Times New Roman" w:hAnsi="Times New Roman" w:cs="Times New Roman"/>
          <w:sz w:val="28"/>
          <w:szCs w:val="28"/>
          <w:lang w:eastAsia="x-none"/>
        </w:rPr>
        <w:t>ся он в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13:00 22 февраля в Новоалтайске, что совсем рядом с Барнаулом. Таким образом </w:t>
      </w:r>
      <w:r w:rsid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>эстафетная палочка</w:t>
      </w:r>
      <w:r w:rsidR="00097C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марафона </w:t>
      </w:r>
      <w:r w:rsidR="00502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вернулась столицу Алтайского края, образно говоря, «пробежав» через весь Алтайский край. </w:t>
      </w:r>
    </w:p>
    <w:p w:rsidR="00C5014E" w:rsidRDefault="00C5014E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5014E" w:rsidRDefault="0032122A" w:rsidP="00217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C501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течение 3х дней более </w:t>
      </w:r>
      <w:r w:rsidR="002C1D6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5875BB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="00C501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жителей </w:t>
      </w:r>
      <w:r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2783D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501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нашего края получили </w:t>
      </w:r>
      <w:r w:rsidR="002C1D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ответы </w:t>
      </w:r>
      <w:proofErr w:type="gramStart"/>
      <w:r w:rsidR="002C1D66">
        <w:rPr>
          <w:rFonts w:ascii="Times New Roman" w:eastAsia="Times New Roman" w:hAnsi="Times New Roman" w:cs="Times New Roman"/>
          <w:sz w:val="28"/>
          <w:szCs w:val="28"/>
          <w:lang w:eastAsia="x-none"/>
        </w:rPr>
        <w:t>на</w:t>
      </w:r>
      <w:proofErr w:type="gramEnd"/>
      <w:r w:rsidR="002C1D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более</w:t>
      </w:r>
      <w:r w:rsidR="00C501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C1D66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C5014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вопросов.</w:t>
      </w:r>
      <w:r w:rsidR="002C1D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Почему цифры немного не совпадают? Потому, что иногда они повторялись, но наши консультанты привычно спокойно поясняли все нюансы законодательства.</w:t>
      </w:r>
    </w:p>
    <w:p w:rsidR="0032783D" w:rsidRPr="0032122A" w:rsidRDefault="00C5014E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B5275" w:rsidRDefault="00C5014E" w:rsidP="00217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О</w:t>
      </w:r>
      <w:r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рганизовать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февральский</w:t>
      </w:r>
      <w:r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марафон было не сложно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, так как между </w:t>
      </w:r>
      <w:proofErr w:type="spellStart"/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Росреестром</w:t>
      </w:r>
      <w:proofErr w:type="spellEnd"/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и МФЦ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с момента основания </w:t>
      </w:r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выстроены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близкие</w:t>
      </w:r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партнерские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- </w:t>
      </w:r>
      <w:r w:rsid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отметила </w:t>
      </w:r>
      <w:r w:rsidR="0032122A" w:rsidRPr="005875B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Елена Бандурова</w:t>
      </w:r>
      <w:r w:rsid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заместитель руководителя Управления </w:t>
      </w:r>
      <w:proofErr w:type="spellStart"/>
      <w:r w:rsid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– «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</w:t>
      </w:r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егодня специалисты МФЦ сами неплохо ориентируются в вопросах государственной регистрации прав на объекты недвижимость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,</w:t>
      </w:r>
      <w:r w:rsidR="005875BB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  <w:r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т.к. наши </w:t>
      </w:r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услуги не только одни из самых востребованных, но и наиболее сложны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е</w:t>
      </w:r>
      <w:r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.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Поэтому </w:t>
      </w:r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Управлением </w:t>
      </w:r>
      <w:proofErr w:type="spellStart"/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Росреестра</w:t>
      </w:r>
      <w:proofErr w:type="spellEnd"/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по Алтайскому краю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постоянно</w:t>
      </w:r>
      <w:r w:rsidR="0032122A" w:rsidRPr="00C5014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проводит обучение сотрудников МФЦ, ведь от правильного и квалифицированного приема документов в конечном итоге зависит результат предоставленной государственной услуги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. Таким образом,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в дни марафона </w:t>
      </w:r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lastRenderedPageBreak/>
        <w:t xml:space="preserve">специалисты </w:t>
      </w:r>
      <w:proofErr w:type="spellStart"/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Росреестра</w:t>
      </w:r>
      <w:proofErr w:type="spellEnd"/>
      <w:r w:rsidR="005875BB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не только консультировали посетителей, но и провели очередной мастер-класс специалистам МФЦ, которых лично я уже считаю знатоками нашего дела</w:t>
      </w:r>
      <w:r w:rsidR="0032122A" w:rsidRPr="0032122A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5875BB" w:rsidRDefault="005875BB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875BB" w:rsidRDefault="005875BB" w:rsidP="00217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Пятнадцатичасовой марафон проводился в рамках годовой программы мероприятий, посвященных</w:t>
      </w:r>
      <w:r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15-летию </w:t>
      </w:r>
      <w:proofErr w:type="spellStart"/>
      <w:r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которое ведомство будет отмечать в декабре текущего года</w:t>
      </w:r>
      <w:r w:rsidRPr="00B540A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17693" w:rsidRDefault="00217693" w:rsidP="00217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7693" w:rsidRPr="00B540AB" w:rsidRDefault="00217693" w:rsidP="002176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Подобные консультации </w:t>
      </w:r>
      <w:r w:rsidR="007F23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далее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будут 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каждую среду </w:t>
      </w:r>
      <w:r w:rsidR="007F2319">
        <w:rPr>
          <w:rFonts w:ascii="Times New Roman" w:eastAsia="Times New Roman" w:hAnsi="Times New Roman" w:cs="Times New Roman"/>
          <w:sz w:val="28"/>
          <w:szCs w:val="28"/>
          <w:lang w:eastAsia="x-none"/>
        </w:rPr>
        <w:t>с 15 марта 2023.</w:t>
      </w:r>
    </w:p>
    <w:p w:rsidR="005875BB" w:rsidRDefault="005875BB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Pr="002420C9" w:rsidRDefault="00217693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14018" w:rsidRPr="00DA5C63" w:rsidRDefault="00F14018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F14018" w:rsidRPr="00DA5C63" w:rsidSect="0004624D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94" w:rsidRDefault="00CF0794">
      <w:pPr>
        <w:spacing w:after="0" w:line="240" w:lineRule="auto"/>
      </w:pPr>
      <w:r>
        <w:separator/>
      </w:r>
    </w:p>
  </w:endnote>
  <w:endnote w:type="continuationSeparator" w:id="0">
    <w:p w:rsidR="00CF0794" w:rsidRDefault="00CF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94" w:rsidRDefault="00CF0794">
      <w:pPr>
        <w:spacing w:after="0" w:line="240" w:lineRule="auto"/>
      </w:pPr>
      <w:r>
        <w:separator/>
      </w:r>
    </w:p>
  </w:footnote>
  <w:footnote w:type="continuationSeparator" w:id="0">
    <w:p w:rsidR="00CF0794" w:rsidRDefault="00CF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31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97C31"/>
    <w:rsid w:val="00097CFF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6A17"/>
    <w:rsid w:val="00217693"/>
    <w:rsid w:val="002176C8"/>
    <w:rsid w:val="002420C9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69545B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319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5014E"/>
    <w:rsid w:val="00C55895"/>
    <w:rsid w:val="00C63967"/>
    <w:rsid w:val="00C667E4"/>
    <w:rsid w:val="00CB59B0"/>
    <w:rsid w:val="00CF0794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26AF"/>
    <w:rsid w:val="00F93481"/>
    <w:rsid w:val="00F970B9"/>
    <w:rsid w:val="00FB1235"/>
    <w:rsid w:val="00FB1B36"/>
    <w:rsid w:val="00FB527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s24.com/article/704-oformlenie-pereustupki-prava-arendy-zemelnogo-uchast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Янькова Анна Борисовна</cp:lastModifiedBy>
  <cp:revision>2</cp:revision>
  <cp:lastPrinted>2022-12-07T04:39:00Z</cp:lastPrinted>
  <dcterms:created xsi:type="dcterms:W3CDTF">2023-03-13T01:05:00Z</dcterms:created>
  <dcterms:modified xsi:type="dcterms:W3CDTF">2023-03-13T01:05:00Z</dcterms:modified>
</cp:coreProperties>
</file>