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7D" w:rsidRPr="00975A7D" w:rsidRDefault="00CD714E" w:rsidP="00975A7D">
      <w:pPr>
        <w:autoSpaceDE w:val="0"/>
        <w:autoSpaceDN w:val="0"/>
        <w:adjustRightInd w:val="0"/>
        <w:rPr>
          <w:rFonts w:eastAsia="Calibri"/>
          <w:b/>
          <w:bCs/>
          <w:sz w:val="28"/>
          <w:szCs w:val="28"/>
        </w:rPr>
      </w:pPr>
      <w:r w:rsidRPr="00975A7D">
        <w:rPr>
          <w:rFonts w:ascii="Calibri" w:eastAsia="Calibri" w:hAnsi="Calibri"/>
          <w:noProof/>
          <w:sz w:val="28"/>
          <w:szCs w:val="20"/>
        </w:rPr>
        <w:drawing>
          <wp:inline distT="0" distB="0" distL="0" distR="0" wp14:anchorId="10FA02BC" wp14:editId="6247ACF4">
            <wp:extent cx="1981200" cy="733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733425"/>
                    </a:xfrm>
                    <a:prstGeom prst="rect">
                      <a:avLst/>
                    </a:prstGeom>
                    <a:noFill/>
                    <a:ln>
                      <a:noFill/>
                    </a:ln>
                  </pic:spPr>
                </pic:pic>
              </a:graphicData>
            </a:graphic>
          </wp:inline>
        </w:drawing>
      </w:r>
      <w:r w:rsidR="00975A7D" w:rsidRPr="00975A7D">
        <w:rPr>
          <w:rFonts w:eastAsia="Calibri"/>
          <w:b/>
          <w:bCs/>
          <w:sz w:val="28"/>
          <w:szCs w:val="28"/>
        </w:rPr>
        <w:t xml:space="preserve">                                                                          </w:t>
      </w:r>
    </w:p>
    <w:p w:rsidR="00975A7D" w:rsidRPr="00975A7D" w:rsidRDefault="00975A7D" w:rsidP="00975A7D">
      <w:pPr>
        <w:autoSpaceDE w:val="0"/>
        <w:autoSpaceDN w:val="0"/>
        <w:adjustRightInd w:val="0"/>
        <w:rPr>
          <w:rFonts w:eastAsia="Calibri"/>
          <w:b/>
          <w:bCs/>
          <w:sz w:val="28"/>
          <w:szCs w:val="28"/>
        </w:rPr>
      </w:pPr>
    </w:p>
    <w:p w:rsidR="00975A7D" w:rsidRPr="00975A7D" w:rsidRDefault="00975A7D" w:rsidP="00975A7D">
      <w:pPr>
        <w:autoSpaceDE w:val="0"/>
        <w:autoSpaceDN w:val="0"/>
        <w:adjustRightInd w:val="0"/>
        <w:jc w:val="right"/>
        <w:rPr>
          <w:rFonts w:eastAsia="Calibri"/>
          <w:bCs/>
          <w:sz w:val="28"/>
          <w:szCs w:val="28"/>
        </w:rPr>
      </w:pPr>
      <w:r w:rsidRPr="00975A7D">
        <w:rPr>
          <w:rFonts w:eastAsia="Calibri"/>
          <w:bCs/>
          <w:sz w:val="28"/>
          <w:szCs w:val="28"/>
        </w:rPr>
        <w:t>16.09.2024</w:t>
      </w:r>
    </w:p>
    <w:p w:rsidR="00975A7D" w:rsidRPr="00975A7D" w:rsidRDefault="00975A7D" w:rsidP="00975A7D">
      <w:pPr>
        <w:jc w:val="center"/>
      </w:pPr>
    </w:p>
    <w:p w:rsidR="00D61B7F" w:rsidRPr="00975A7D" w:rsidRDefault="00062CBF" w:rsidP="00975A7D">
      <w:pPr>
        <w:pStyle w:val="Default"/>
        <w:rPr>
          <w:b/>
          <w:sz w:val="28"/>
          <w:szCs w:val="28"/>
        </w:rPr>
      </w:pPr>
      <w:r w:rsidRPr="00975A7D">
        <w:rPr>
          <w:b/>
          <w:sz w:val="28"/>
          <w:szCs w:val="28"/>
        </w:rPr>
        <w:t>Благодаря проекту «Земля для туризма» в городе Яровое появится новое место отдыха</w:t>
      </w:r>
    </w:p>
    <w:p w:rsidR="00125E0F" w:rsidRPr="00B31487" w:rsidRDefault="00125E0F" w:rsidP="00B31487">
      <w:pPr>
        <w:pStyle w:val="Default"/>
        <w:ind w:firstLine="709"/>
        <w:jc w:val="both"/>
        <w:rPr>
          <w:sz w:val="28"/>
          <w:szCs w:val="28"/>
        </w:rPr>
      </w:pPr>
    </w:p>
    <w:p w:rsidR="00CA13AD" w:rsidRPr="00D319BF" w:rsidRDefault="00F5173C" w:rsidP="00CA13AD">
      <w:pPr>
        <w:pStyle w:val="Default"/>
        <w:ind w:firstLine="709"/>
        <w:jc w:val="both"/>
        <w:rPr>
          <w:sz w:val="28"/>
          <w:szCs w:val="28"/>
        </w:rPr>
      </w:pPr>
      <w:r w:rsidRPr="00D319BF">
        <w:rPr>
          <w:sz w:val="28"/>
          <w:szCs w:val="28"/>
        </w:rPr>
        <w:t xml:space="preserve">Проект «Земля для туризма» – динамично развивающийся сервис, который направлен на вовлечение в оборот земель для создания туристических объектов. </w:t>
      </w:r>
    </w:p>
    <w:p w:rsidR="00CA13AD" w:rsidRPr="00D319BF" w:rsidRDefault="003A3EBB" w:rsidP="00CA13AD">
      <w:pPr>
        <w:pStyle w:val="Default"/>
        <w:ind w:firstLine="709"/>
        <w:jc w:val="both"/>
        <w:rPr>
          <w:sz w:val="28"/>
          <w:szCs w:val="28"/>
        </w:rPr>
      </w:pPr>
      <w:r w:rsidRPr="00D319BF">
        <w:rPr>
          <w:sz w:val="28"/>
          <w:szCs w:val="28"/>
        </w:rPr>
        <w:t>С</w:t>
      </w:r>
      <w:r w:rsidR="00F5173C" w:rsidRPr="00D319BF">
        <w:rPr>
          <w:sz w:val="28"/>
          <w:szCs w:val="28"/>
        </w:rPr>
        <w:t xml:space="preserve"> начала 2023 года </w:t>
      </w:r>
      <w:r w:rsidR="00CA13AD" w:rsidRPr="00D319BF">
        <w:rPr>
          <w:sz w:val="28"/>
          <w:szCs w:val="28"/>
        </w:rPr>
        <w:t xml:space="preserve">на территории Алтайского края </w:t>
      </w:r>
      <w:r w:rsidR="00F5173C" w:rsidRPr="00D319BF">
        <w:rPr>
          <w:sz w:val="28"/>
          <w:szCs w:val="28"/>
        </w:rPr>
        <w:t xml:space="preserve">выявлено </w:t>
      </w:r>
      <w:r w:rsidRPr="00D319BF">
        <w:rPr>
          <w:sz w:val="28"/>
          <w:szCs w:val="28"/>
        </w:rPr>
        <w:t>15</w:t>
      </w:r>
      <w:r w:rsidR="00F5173C" w:rsidRPr="00D319BF">
        <w:rPr>
          <w:sz w:val="28"/>
          <w:szCs w:val="28"/>
        </w:rPr>
        <w:t xml:space="preserve"> объект</w:t>
      </w:r>
      <w:r w:rsidRPr="00D319BF">
        <w:rPr>
          <w:sz w:val="28"/>
          <w:szCs w:val="28"/>
        </w:rPr>
        <w:t>ов</w:t>
      </w:r>
      <w:r w:rsidR="00CA13AD" w:rsidRPr="00D319BF">
        <w:rPr>
          <w:sz w:val="28"/>
          <w:szCs w:val="28"/>
        </w:rPr>
        <w:t xml:space="preserve"> туристического интереса и 32 земельных участка, общей площадью 269 га.</w:t>
      </w:r>
    </w:p>
    <w:p w:rsidR="003A3EBB" w:rsidRPr="00D319BF" w:rsidRDefault="00F5173C" w:rsidP="00217C43">
      <w:pPr>
        <w:pStyle w:val="Default"/>
        <w:ind w:firstLine="709"/>
        <w:jc w:val="both"/>
        <w:rPr>
          <w:sz w:val="28"/>
          <w:szCs w:val="28"/>
        </w:rPr>
      </w:pPr>
      <w:r w:rsidRPr="00D319BF">
        <w:rPr>
          <w:sz w:val="28"/>
          <w:szCs w:val="28"/>
        </w:rPr>
        <w:t xml:space="preserve">В </w:t>
      </w:r>
      <w:r w:rsidR="003A3EBB" w:rsidRPr="00D319BF">
        <w:rPr>
          <w:sz w:val="28"/>
          <w:szCs w:val="28"/>
        </w:rPr>
        <w:t>перечень</w:t>
      </w:r>
      <w:r w:rsidRPr="00D319BF">
        <w:rPr>
          <w:sz w:val="28"/>
          <w:szCs w:val="28"/>
        </w:rPr>
        <w:t xml:space="preserve"> </w:t>
      </w:r>
      <w:r w:rsidR="00D319BF" w:rsidRPr="00D319BF">
        <w:rPr>
          <w:sz w:val="28"/>
          <w:szCs w:val="28"/>
        </w:rPr>
        <w:t xml:space="preserve">объектов туристического интереса </w:t>
      </w:r>
      <w:r w:rsidRPr="00D319BF">
        <w:rPr>
          <w:sz w:val="28"/>
          <w:szCs w:val="28"/>
        </w:rPr>
        <w:t xml:space="preserve">входят </w:t>
      </w:r>
      <w:r w:rsidR="003A3EBB" w:rsidRPr="00D319BF">
        <w:rPr>
          <w:rFonts w:eastAsia="Calibri"/>
          <w:sz w:val="28"/>
          <w:szCs w:val="28"/>
        </w:rPr>
        <w:t xml:space="preserve">2 озера Соленых </w:t>
      </w:r>
      <w:proofErr w:type="spellStart"/>
      <w:r w:rsidR="003A3EBB" w:rsidRPr="00D319BF">
        <w:rPr>
          <w:rFonts w:eastAsia="Calibri"/>
          <w:sz w:val="28"/>
          <w:szCs w:val="28"/>
        </w:rPr>
        <w:t>Завьяловского</w:t>
      </w:r>
      <w:proofErr w:type="spellEnd"/>
      <w:r w:rsidR="003A3EBB" w:rsidRPr="00D319BF">
        <w:rPr>
          <w:rFonts w:eastAsia="Calibri"/>
          <w:sz w:val="28"/>
          <w:szCs w:val="28"/>
        </w:rPr>
        <w:t xml:space="preserve"> и </w:t>
      </w:r>
      <w:proofErr w:type="spellStart"/>
      <w:r w:rsidR="003A3EBB" w:rsidRPr="00D319BF">
        <w:rPr>
          <w:rFonts w:eastAsia="Calibri"/>
          <w:sz w:val="28"/>
          <w:szCs w:val="28"/>
        </w:rPr>
        <w:t>Баевского</w:t>
      </w:r>
      <w:proofErr w:type="spellEnd"/>
      <w:r w:rsidR="003A3EBB" w:rsidRPr="00D319BF">
        <w:rPr>
          <w:rFonts w:eastAsia="Calibri"/>
          <w:sz w:val="28"/>
          <w:szCs w:val="28"/>
        </w:rPr>
        <w:t xml:space="preserve"> районов, озера: </w:t>
      </w:r>
      <w:proofErr w:type="gramStart"/>
      <w:r w:rsidR="003A3EBB" w:rsidRPr="00D319BF">
        <w:rPr>
          <w:rFonts w:eastAsia="Calibri"/>
          <w:sz w:val="28"/>
          <w:szCs w:val="28"/>
        </w:rPr>
        <w:t xml:space="preserve">Горькое и </w:t>
      </w:r>
      <w:proofErr w:type="spellStart"/>
      <w:r w:rsidR="003A3EBB" w:rsidRPr="00D319BF">
        <w:rPr>
          <w:rFonts w:eastAsia="Calibri"/>
          <w:sz w:val="28"/>
          <w:szCs w:val="28"/>
        </w:rPr>
        <w:t>Мормышанское</w:t>
      </w:r>
      <w:proofErr w:type="spellEnd"/>
      <w:r w:rsidR="003A3EBB" w:rsidRPr="00D319BF">
        <w:rPr>
          <w:rFonts w:eastAsia="Calibri"/>
          <w:sz w:val="28"/>
          <w:szCs w:val="28"/>
        </w:rPr>
        <w:t xml:space="preserve"> Романовского района, Большое Яровое города Яровое, </w:t>
      </w:r>
      <w:proofErr w:type="spellStart"/>
      <w:r w:rsidR="003A3EBB" w:rsidRPr="00D319BF">
        <w:rPr>
          <w:rFonts w:eastAsia="Calibri"/>
          <w:sz w:val="28"/>
          <w:szCs w:val="28"/>
        </w:rPr>
        <w:t>Жыланды</w:t>
      </w:r>
      <w:proofErr w:type="spellEnd"/>
      <w:r w:rsidR="003A3EBB" w:rsidRPr="00D319BF">
        <w:rPr>
          <w:rFonts w:eastAsia="Calibri"/>
          <w:sz w:val="28"/>
          <w:szCs w:val="28"/>
        </w:rPr>
        <w:t xml:space="preserve"> и Большое </w:t>
      </w:r>
      <w:proofErr w:type="spellStart"/>
      <w:r w:rsidR="003A3EBB" w:rsidRPr="00D319BF">
        <w:rPr>
          <w:rFonts w:eastAsia="Calibri"/>
          <w:sz w:val="28"/>
          <w:szCs w:val="28"/>
        </w:rPr>
        <w:t>Шкло</w:t>
      </w:r>
      <w:proofErr w:type="spellEnd"/>
      <w:r w:rsidR="003A3EBB" w:rsidRPr="00D319BF">
        <w:rPr>
          <w:rFonts w:eastAsia="Calibri"/>
          <w:sz w:val="28"/>
          <w:szCs w:val="28"/>
        </w:rPr>
        <w:t xml:space="preserve"> </w:t>
      </w:r>
      <w:proofErr w:type="spellStart"/>
      <w:r w:rsidR="003A3EBB" w:rsidRPr="00D319BF">
        <w:rPr>
          <w:rFonts w:eastAsia="Calibri"/>
          <w:sz w:val="28"/>
          <w:szCs w:val="28"/>
        </w:rPr>
        <w:t>Кулундинского</w:t>
      </w:r>
      <w:proofErr w:type="spellEnd"/>
      <w:r w:rsidR="003A3EBB" w:rsidRPr="00D319BF">
        <w:rPr>
          <w:rFonts w:eastAsia="Calibri"/>
          <w:sz w:val="28"/>
          <w:szCs w:val="28"/>
        </w:rPr>
        <w:t xml:space="preserve"> района, </w:t>
      </w:r>
      <w:proofErr w:type="spellStart"/>
      <w:r w:rsidR="003A3EBB" w:rsidRPr="00D319BF">
        <w:rPr>
          <w:rFonts w:eastAsia="Calibri"/>
          <w:sz w:val="28"/>
          <w:szCs w:val="28"/>
        </w:rPr>
        <w:t>Колыванское</w:t>
      </w:r>
      <w:proofErr w:type="spellEnd"/>
      <w:r w:rsidR="003A3EBB" w:rsidRPr="00D319BF">
        <w:rPr>
          <w:rFonts w:eastAsia="Calibri"/>
          <w:sz w:val="28"/>
          <w:szCs w:val="28"/>
        </w:rPr>
        <w:t xml:space="preserve"> </w:t>
      </w:r>
      <w:proofErr w:type="spellStart"/>
      <w:r w:rsidR="003A3EBB" w:rsidRPr="00D319BF">
        <w:rPr>
          <w:rFonts w:eastAsia="Calibri"/>
          <w:sz w:val="28"/>
          <w:szCs w:val="28"/>
        </w:rPr>
        <w:t>Змеиногорского</w:t>
      </w:r>
      <w:proofErr w:type="spellEnd"/>
      <w:r w:rsidR="003A3EBB" w:rsidRPr="00D319BF">
        <w:rPr>
          <w:rFonts w:eastAsia="Calibri"/>
          <w:sz w:val="28"/>
          <w:szCs w:val="28"/>
        </w:rPr>
        <w:t xml:space="preserve"> района, Песчаное </w:t>
      </w:r>
      <w:proofErr w:type="spellStart"/>
      <w:r w:rsidR="003A3EBB" w:rsidRPr="00D319BF">
        <w:rPr>
          <w:rFonts w:eastAsia="Calibri"/>
          <w:sz w:val="28"/>
          <w:szCs w:val="28"/>
        </w:rPr>
        <w:t>Бурлинского</w:t>
      </w:r>
      <w:proofErr w:type="spellEnd"/>
      <w:r w:rsidR="003A3EBB" w:rsidRPr="00D319BF">
        <w:rPr>
          <w:rFonts w:eastAsia="Calibri"/>
          <w:sz w:val="28"/>
          <w:szCs w:val="28"/>
        </w:rPr>
        <w:t xml:space="preserve"> района, Малиновое Михайловского района, </w:t>
      </w:r>
      <w:proofErr w:type="spellStart"/>
      <w:r w:rsidR="003A3EBB" w:rsidRPr="00D319BF">
        <w:rPr>
          <w:rFonts w:eastAsia="Calibri"/>
          <w:sz w:val="28"/>
          <w:szCs w:val="28"/>
        </w:rPr>
        <w:t>Красилово</w:t>
      </w:r>
      <w:proofErr w:type="spellEnd"/>
      <w:r w:rsidR="003A3EBB" w:rsidRPr="00D319BF">
        <w:rPr>
          <w:rFonts w:eastAsia="Calibri"/>
          <w:sz w:val="28"/>
          <w:szCs w:val="28"/>
        </w:rPr>
        <w:t xml:space="preserve"> </w:t>
      </w:r>
      <w:proofErr w:type="spellStart"/>
      <w:r w:rsidR="003A3EBB" w:rsidRPr="00D319BF">
        <w:rPr>
          <w:rFonts w:eastAsia="Calibri"/>
          <w:sz w:val="28"/>
          <w:szCs w:val="28"/>
        </w:rPr>
        <w:t>Косихинского</w:t>
      </w:r>
      <w:proofErr w:type="spellEnd"/>
      <w:r w:rsidR="003A3EBB" w:rsidRPr="00D319BF">
        <w:rPr>
          <w:rFonts w:eastAsia="Calibri"/>
          <w:sz w:val="28"/>
          <w:szCs w:val="28"/>
        </w:rPr>
        <w:t xml:space="preserve"> района, река </w:t>
      </w:r>
      <w:proofErr w:type="spellStart"/>
      <w:r w:rsidR="003A3EBB" w:rsidRPr="00D319BF">
        <w:rPr>
          <w:rFonts w:eastAsia="Calibri"/>
          <w:sz w:val="28"/>
          <w:szCs w:val="28"/>
        </w:rPr>
        <w:t>Чарыш</w:t>
      </w:r>
      <w:proofErr w:type="spellEnd"/>
      <w:r w:rsidR="003A3EBB" w:rsidRPr="00D319BF">
        <w:rPr>
          <w:rFonts w:eastAsia="Calibri"/>
          <w:sz w:val="28"/>
          <w:szCs w:val="28"/>
        </w:rPr>
        <w:t xml:space="preserve"> </w:t>
      </w:r>
      <w:proofErr w:type="spellStart"/>
      <w:r w:rsidR="003A3EBB" w:rsidRPr="00D319BF">
        <w:rPr>
          <w:rFonts w:eastAsia="Calibri"/>
          <w:sz w:val="28"/>
          <w:szCs w:val="28"/>
        </w:rPr>
        <w:t>Краснощековского</w:t>
      </w:r>
      <w:proofErr w:type="spellEnd"/>
      <w:r w:rsidR="003A3EBB" w:rsidRPr="00D319BF">
        <w:rPr>
          <w:rFonts w:eastAsia="Calibri"/>
          <w:sz w:val="28"/>
          <w:szCs w:val="28"/>
        </w:rPr>
        <w:t xml:space="preserve"> района, река Обь Каменского района, река </w:t>
      </w:r>
      <w:proofErr w:type="spellStart"/>
      <w:r w:rsidR="003A3EBB" w:rsidRPr="00D319BF">
        <w:rPr>
          <w:rFonts w:eastAsia="Calibri"/>
          <w:sz w:val="28"/>
          <w:szCs w:val="28"/>
        </w:rPr>
        <w:t>Неня</w:t>
      </w:r>
      <w:proofErr w:type="spellEnd"/>
      <w:r w:rsidR="003A3EBB" w:rsidRPr="00D319BF">
        <w:rPr>
          <w:rFonts w:eastAsia="Calibri"/>
          <w:sz w:val="28"/>
          <w:szCs w:val="28"/>
        </w:rPr>
        <w:t xml:space="preserve"> </w:t>
      </w:r>
      <w:proofErr w:type="spellStart"/>
      <w:r w:rsidR="003A3EBB" w:rsidRPr="00D319BF">
        <w:rPr>
          <w:rFonts w:eastAsia="Calibri"/>
          <w:sz w:val="28"/>
          <w:szCs w:val="28"/>
        </w:rPr>
        <w:t>Солтонского</w:t>
      </w:r>
      <w:proofErr w:type="spellEnd"/>
      <w:r w:rsidR="003A3EBB" w:rsidRPr="00D319BF">
        <w:rPr>
          <w:rFonts w:eastAsia="Calibri"/>
          <w:sz w:val="28"/>
          <w:szCs w:val="28"/>
        </w:rPr>
        <w:t xml:space="preserve"> района, Барнаульский ленточный бор Калманского района</w:t>
      </w:r>
      <w:r w:rsidRPr="00D319BF">
        <w:rPr>
          <w:sz w:val="28"/>
          <w:szCs w:val="28"/>
        </w:rPr>
        <w:t xml:space="preserve">, а также расположенные поблизости от них территории. </w:t>
      </w:r>
      <w:proofErr w:type="gramEnd"/>
    </w:p>
    <w:p w:rsidR="003A3EBB" w:rsidRPr="00D319BF" w:rsidRDefault="00CA13AD" w:rsidP="00D319BF">
      <w:pPr>
        <w:pStyle w:val="Default"/>
        <w:ind w:firstLine="709"/>
        <w:jc w:val="both"/>
        <w:rPr>
          <w:sz w:val="28"/>
          <w:szCs w:val="28"/>
        </w:rPr>
      </w:pPr>
      <w:r w:rsidRPr="00D319BF">
        <w:rPr>
          <w:sz w:val="28"/>
          <w:szCs w:val="28"/>
        </w:rPr>
        <w:t>Управление</w:t>
      </w:r>
      <w:r w:rsidR="003A3EBB" w:rsidRPr="00D319BF">
        <w:rPr>
          <w:sz w:val="28"/>
          <w:szCs w:val="28"/>
        </w:rPr>
        <w:t xml:space="preserve"> </w:t>
      </w:r>
      <w:proofErr w:type="spellStart"/>
      <w:r w:rsidR="003A3EBB" w:rsidRPr="00D319BF">
        <w:rPr>
          <w:sz w:val="28"/>
          <w:szCs w:val="28"/>
        </w:rPr>
        <w:t>Росреестра</w:t>
      </w:r>
      <w:proofErr w:type="spellEnd"/>
      <w:r w:rsidR="00D319BF" w:rsidRPr="00D319BF">
        <w:rPr>
          <w:sz w:val="28"/>
          <w:szCs w:val="28"/>
        </w:rPr>
        <w:t xml:space="preserve"> по Алтайскому краю во взаимодействии </w:t>
      </w:r>
      <w:r w:rsidR="00D319BF" w:rsidRPr="00D319BF">
        <w:rPr>
          <w:sz w:val="28"/>
          <w:szCs w:val="28"/>
        </w:rPr>
        <w:br/>
        <w:t xml:space="preserve">с заинтересованными органами государственной власти и местного самоуправления </w:t>
      </w:r>
      <w:r w:rsidR="00F5173C" w:rsidRPr="00D319BF">
        <w:rPr>
          <w:sz w:val="28"/>
          <w:szCs w:val="28"/>
        </w:rPr>
        <w:t xml:space="preserve">не просто создаёт банк земельных участков, </w:t>
      </w:r>
      <w:r w:rsidR="00550BF5">
        <w:rPr>
          <w:sz w:val="28"/>
          <w:szCs w:val="28"/>
        </w:rPr>
        <w:t>но и</w:t>
      </w:r>
      <w:r w:rsidR="00F5173C" w:rsidRPr="00D319BF">
        <w:rPr>
          <w:sz w:val="28"/>
          <w:szCs w:val="28"/>
        </w:rPr>
        <w:t xml:space="preserve"> работает над вовлечением их в оборот. </w:t>
      </w:r>
      <w:r w:rsidR="006D3BAF">
        <w:rPr>
          <w:sz w:val="28"/>
          <w:szCs w:val="28"/>
        </w:rPr>
        <w:t>В</w:t>
      </w:r>
      <w:r w:rsidR="00F5173C" w:rsidRPr="00D319BF">
        <w:rPr>
          <w:sz w:val="28"/>
          <w:szCs w:val="28"/>
        </w:rPr>
        <w:t xml:space="preserve"> пользование заинтересованным лицам </w:t>
      </w:r>
      <w:r w:rsidRPr="00D319BF">
        <w:rPr>
          <w:sz w:val="28"/>
          <w:szCs w:val="28"/>
        </w:rPr>
        <w:t>5</w:t>
      </w:r>
      <w:r w:rsidR="003A3EBB" w:rsidRPr="00D319BF">
        <w:rPr>
          <w:sz w:val="28"/>
          <w:szCs w:val="28"/>
        </w:rPr>
        <w:t xml:space="preserve"> сентября </w:t>
      </w:r>
      <w:r w:rsidRPr="00D319BF">
        <w:rPr>
          <w:sz w:val="28"/>
          <w:szCs w:val="28"/>
        </w:rPr>
        <w:t>текущего</w:t>
      </w:r>
      <w:r w:rsidR="003A3EBB" w:rsidRPr="00D319BF">
        <w:rPr>
          <w:sz w:val="28"/>
          <w:szCs w:val="28"/>
        </w:rPr>
        <w:t xml:space="preserve"> года предоставлен земельный участок площадью 1,51 га, расположенный в</w:t>
      </w:r>
      <w:r w:rsidR="00217C43" w:rsidRPr="00D319BF">
        <w:rPr>
          <w:rStyle w:val="ab"/>
          <w:b w:val="0"/>
          <w:bCs w:val="0"/>
          <w:sz w:val="28"/>
          <w:szCs w:val="28"/>
        </w:rPr>
        <w:t xml:space="preserve"> </w:t>
      </w:r>
      <w:hyperlink r:id="rId10" w:tgtFrame="_blank" w:history="1">
        <w:r w:rsidR="003A3EBB" w:rsidRPr="00D319BF">
          <w:rPr>
            <w:rStyle w:val="a6"/>
            <w:color w:val="000000"/>
            <w:sz w:val="28"/>
            <w:szCs w:val="28"/>
            <w:u w:val="none"/>
          </w:rPr>
          <w:t xml:space="preserve">городском округе города Яровое, ул. Гагарина, </w:t>
        </w:r>
      </w:hyperlink>
      <w:r w:rsidR="003A3EBB" w:rsidRPr="00D319BF">
        <w:rPr>
          <w:sz w:val="28"/>
          <w:szCs w:val="28"/>
        </w:rPr>
        <w:t>вблизи</w:t>
      </w:r>
      <w:r w:rsidR="003A3EBB" w:rsidRPr="00D319BF">
        <w:rPr>
          <w:rFonts w:eastAsia="Calibri"/>
          <w:sz w:val="28"/>
          <w:szCs w:val="28"/>
        </w:rPr>
        <w:t xml:space="preserve"> объекта туристического интереса</w:t>
      </w:r>
      <w:r w:rsidR="003A3EBB" w:rsidRPr="00D319BF">
        <w:rPr>
          <w:sz w:val="28"/>
          <w:szCs w:val="28"/>
        </w:rPr>
        <w:t xml:space="preserve"> озера «Большое Яровое».</w:t>
      </w:r>
    </w:p>
    <w:p w:rsidR="00BE7819" w:rsidRPr="00D319BF" w:rsidRDefault="00F5173C" w:rsidP="00B31487">
      <w:pPr>
        <w:pStyle w:val="Default"/>
        <w:ind w:firstLine="709"/>
        <w:jc w:val="both"/>
        <w:rPr>
          <w:sz w:val="28"/>
          <w:szCs w:val="28"/>
        </w:rPr>
      </w:pPr>
      <w:r w:rsidRPr="00D319BF">
        <w:rPr>
          <w:sz w:val="28"/>
          <w:szCs w:val="28"/>
        </w:rPr>
        <w:t xml:space="preserve">Проект способствует развитию внутреннего туризма и обеспечению качественного отдыха </w:t>
      </w:r>
      <w:r w:rsidR="003A3EBB" w:rsidRPr="00D319BF">
        <w:rPr>
          <w:sz w:val="28"/>
          <w:szCs w:val="28"/>
        </w:rPr>
        <w:t>граждан</w:t>
      </w:r>
      <w:r w:rsidRPr="00D319BF">
        <w:rPr>
          <w:sz w:val="28"/>
          <w:szCs w:val="28"/>
        </w:rPr>
        <w:t xml:space="preserve">, а также в целом влияет на рост экономики </w:t>
      </w:r>
      <w:r w:rsidR="003A3EBB" w:rsidRPr="00D319BF">
        <w:rPr>
          <w:sz w:val="28"/>
          <w:szCs w:val="28"/>
        </w:rPr>
        <w:t>Алтайского края.</w:t>
      </w:r>
    </w:p>
    <w:p w:rsidR="00C55C71" w:rsidRPr="00B31487" w:rsidRDefault="00217C43" w:rsidP="00217C43">
      <w:pPr>
        <w:pStyle w:val="Default"/>
        <w:ind w:firstLine="709"/>
        <w:jc w:val="both"/>
        <w:rPr>
          <w:sz w:val="28"/>
          <w:szCs w:val="28"/>
        </w:rPr>
      </w:pPr>
      <w:r w:rsidRPr="00D319BF">
        <w:rPr>
          <w:rFonts w:ascii="Georgia" w:hAnsi="Georgia"/>
          <w:color w:val="111111"/>
          <w:sz w:val="27"/>
          <w:szCs w:val="27"/>
          <w:shd w:val="clear" w:color="auto" w:fill="FDFDFD"/>
        </w:rPr>
        <w:t xml:space="preserve">Информация о земельных участках и территориях размещается </w:t>
      </w:r>
      <w:r w:rsidR="004F15F8" w:rsidRPr="00D319BF">
        <w:rPr>
          <w:rFonts w:ascii="Georgia" w:hAnsi="Georgia"/>
          <w:color w:val="111111"/>
          <w:sz w:val="27"/>
          <w:szCs w:val="27"/>
          <w:shd w:val="clear" w:color="auto" w:fill="FDFDFD"/>
        </w:rPr>
        <w:br/>
      </w:r>
      <w:r w:rsidRPr="00D319BF">
        <w:rPr>
          <w:rFonts w:ascii="Georgia" w:hAnsi="Georgia"/>
          <w:color w:val="111111"/>
          <w:sz w:val="27"/>
          <w:szCs w:val="27"/>
          <w:shd w:val="clear" w:color="auto" w:fill="FDFDFD"/>
        </w:rPr>
        <w:t>на публичной кадастровой карте. Получить</w:t>
      </w:r>
      <w:r>
        <w:rPr>
          <w:rFonts w:ascii="Georgia" w:hAnsi="Georgia"/>
          <w:color w:val="111111"/>
          <w:sz w:val="27"/>
          <w:szCs w:val="27"/>
          <w:shd w:val="clear" w:color="auto" w:fill="FDFDFD"/>
        </w:rPr>
        <w:t xml:space="preserve"> информацию о них может любой желающий, в том числе потенциальные инвесторы.</w:t>
      </w:r>
    </w:p>
    <w:p w:rsidR="001F042B" w:rsidRDefault="00D57D14" w:rsidP="00B31487">
      <w:pPr>
        <w:pStyle w:val="Default"/>
        <w:ind w:firstLine="709"/>
        <w:jc w:val="both"/>
        <w:rPr>
          <w:sz w:val="28"/>
          <w:szCs w:val="28"/>
        </w:rPr>
      </w:pPr>
      <w:r w:rsidRPr="004F15F8">
        <w:rPr>
          <w:b/>
          <w:sz w:val="28"/>
          <w:szCs w:val="28"/>
        </w:rPr>
        <w:t>Справка:</w:t>
      </w:r>
      <w:r w:rsidRPr="004F15F8">
        <w:rPr>
          <w:sz w:val="28"/>
          <w:szCs w:val="28"/>
        </w:rPr>
        <w:t xml:space="preserve"> </w:t>
      </w:r>
      <w:r w:rsidRPr="00B31487">
        <w:rPr>
          <w:sz w:val="28"/>
          <w:szCs w:val="28"/>
        </w:rPr>
        <w:t xml:space="preserve">Для поиска земельного участка нужно зайти </w:t>
      </w:r>
      <w:r w:rsidR="0016311B" w:rsidRPr="00B31487">
        <w:rPr>
          <w:sz w:val="28"/>
          <w:szCs w:val="28"/>
        </w:rPr>
        <w:t>на сайт публичной кадастровой карты</w:t>
      </w:r>
      <w:r w:rsidRPr="00B31487">
        <w:rPr>
          <w:sz w:val="28"/>
          <w:szCs w:val="28"/>
        </w:rPr>
        <w:t xml:space="preserve">, затем выбрать в критериях поиска «Земля для туризма» </w:t>
      </w:r>
      <w:r w:rsidR="006D3BAF">
        <w:rPr>
          <w:sz w:val="28"/>
          <w:szCs w:val="28"/>
        </w:rPr>
        <w:br/>
      </w:r>
      <w:r w:rsidRPr="00B31487">
        <w:rPr>
          <w:sz w:val="28"/>
          <w:szCs w:val="28"/>
        </w:rPr>
        <w:t xml:space="preserve">и ввести в поисковую строку следующую комбинацию знаков: номер региона, двоеточие и звездочку (XX:*, где XX – код региона), далее начать поиск. Система отобразит имеющиеся в регионе свободные земельные участки, </w:t>
      </w:r>
      <w:r w:rsidR="006D3BAF">
        <w:rPr>
          <w:sz w:val="28"/>
          <w:szCs w:val="28"/>
        </w:rPr>
        <w:br/>
      </w:r>
      <w:r w:rsidRPr="00B31487">
        <w:rPr>
          <w:sz w:val="28"/>
          <w:szCs w:val="28"/>
        </w:rPr>
        <w:t xml:space="preserve">а также общедоступные сведения о них, к примеру, площадь, адрес объекта, категорию земель. После выбора земельного участка появляется возможность направить обращение о своей заинтересованности использовать территорию </w:t>
      </w:r>
      <w:r w:rsidR="006D3BAF">
        <w:rPr>
          <w:sz w:val="28"/>
          <w:szCs w:val="28"/>
        </w:rPr>
        <w:br/>
      </w:r>
      <w:r w:rsidRPr="00B31487">
        <w:rPr>
          <w:sz w:val="28"/>
          <w:szCs w:val="28"/>
        </w:rPr>
        <w:t xml:space="preserve">в уполномоченный орган, нажав на ссылку «Подать обращение» </w:t>
      </w:r>
      <w:r w:rsidR="006D3BAF">
        <w:rPr>
          <w:sz w:val="28"/>
          <w:szCs w:val="28"/>
        </w:rPr>
        <w:br/>
      </w:r>
      <w:r w:rsidRPr="00B31487">
        <w:rPr>
          <w:sz w:val="28"/>
          <w:szCs w:val="28"/>
        </w:rPr>
        <w:t>в информационном окне объекта.</w:t>
      </w:r>
      <w:bookmarkStart w:id="0" w:name="_GoBack"/>
      <w:bookmarkEnd w:id="0"/>
    </w:p>
    <w:sectPr w:rsidR="001F042B" w:rsidSect="00416BE6">
      <w:pgSz w:w="11906" w:h="16838"/>
      <w:pgMar w:top="709"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764" w:rsidRDefault="00C23764" w:rsidP="00D61B7F">
      <w:r>
        <w:separator/>
      </w:r>
    </w:p>
  </w:endnote>
  <w:endnote w:type="continuationSeparator" w:id="0">
    <w:p w:rsidR="00C23764" w:rsidRDefault="00C23764" w:rsidP="00D6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764" w:rsidRDefault="00C23764" w:rsidP="00D61B7F">
      <w:r>
        <w:separator/>
      </w:r>
    </w:p>
  </w:footnote>
  <w:footnote w:type="continuationSeparator" w:id="0">
    <w:p w:rsidR="00C23764" w:rsidRDefault="00C23764" w:rsidP="00D61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B1A25"/>
    <w:multiLevelType w:val="multilevel"/>
    <w:tmpl w:val="57CA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AE740E"/>
    <w:multiLevelType w:val="hybridMultilevel"/>
    <w:tmpl w:val="9FA4C158"/>
    <w:lvl w:ilvl="0" w:tplc="147298C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9A"/>
    <w:rsid w:val="0001788E"/>
    <w:rsid w:val="00017A11"/>
    <w:rsid w:val="00022A2A"/>
    <w:rsid w:val="00025955"/>
    <w:rsid w:val="00031935"/>
    <w:rsid w:val="00041AB1"/>
    <w:rsid w:val="0006017C"/>
    <w:rsid w:val="00062CBF"/>
    <w:rsid w:val="00065C33"/>
    <w:rsid w:val="00075EE1"/>
    <w:rsid w:val="00094343"/>
    <w:rsid w:val="00096F60"/>
    <w:rsid w:val="000A5F90"/>
    <w:rsid w:val="000C05DC"/>
    <w:rsid w:val="001052D8"/>
    <w:rsid w:val="00125E0F"/>
    <w:rsid w:val="00147144"/>
    <w:rsid w:val="00154ECE"/>
    <w:rsid w:val="0016311B"/>
    <w:rsid w:val="001728B0"/>
    <w:rsid w:val="0017545D"/>
    <w:rsid w:val="0017609E"/>
    <w:rsid w:val="001C4133"/>
    <w:rsid w:val="001D337F"/>
    <w:rsid w:val="001E74FA"/>
    <w:rsid w:val="001F042B"/>
    <w:rsid w:val="001F5AF8"/>
    <w:rsid w:val="00217C43"/>
    <w:rsid w:val="00220A5B"/>
    <w:rsid w:val="00261EE3"/>
    <w:rsid w:val="002A3D8F"/>
    <w:rsid w:val="002E74E1"/>
    <w:rsid w:val="002F3A9A"/>
    <w:rsid w:val="002F6443"/>
    <w:rsid w:val="0030679A"/>
    <w:rsid w:val="00333A85"/>
    <w:rsid w:val="0036037C"/>
    <w:rsid w:val="00376A50"/>
    <w:rsid w:val="00384AA2"/>
    <w:rsid w:val="003A3EBB"/>
    <w:rsid w:val="003D519D"/>
    <w:rsid w:val="004017B5"/>
    <w:rsid w:val="00413314"/>
    <w:rsid w:val="004142D4"/>
    <w:rsid w:val="00416BE6"/>
    <w:rsid w:val="00421428"/>
    <w:rsid w:val="0042394D"/>
    <w:rsid w:val="00430BCB"/>
    <w:rsid w:val="00454161"/>
    <w:rsid w:val="004776D2"/>
    <w:rsid w:val="004C3150"/>
    <w:rsid w:val="004D3D20"/>
    <w:rsid w:val="004E1D6E"/>
    <w:rsid w:val="004F15F8"/>
    <w:rsid w:val="0050149E"/>
    <w:rsid w:val="00527542"/>
    <w:rsid w:val="0054101B"/>
    <w:rsid w:val="00550BF5"/>
    <w:rsid w:val="005629F0"/>
    <w:rsid w:val="005A38E6"/>
    <w:rsid w:val="005A3D7B"/>
    <w:rsid w:val="005F693A"/>
    <w:rsid w:val="00607B8F"/>
    <w:rsid w:val="00610067"/>
    <w:rsid w:val="00613C45"/>
    <w:rsid w:val="0061432D"/>
    <w:rsid w:val="006174A5"/>
    <w:rsid w:val="00643F04"/>
    <w:rsid w:val="00665FED"/>
    <w:rsid w:val="00675BB0"/>
    <w:rsid w:val="006A66A2"/>
    <w:rsid w:val="006A717A"/>
    <w:rsid w:val="006B4278"/>
    <w:rsid w:val="006B5CBF"/>
    <w:rsid w:val="006D3BAF"/>
    <w:rsid w:val="006E118B"/>
    <w:rsid w:val="006E2D35"/>
    <w:rsid w:val="00711F55"/>
    <w:rsid w:val="00716853"/>
    <w:rsid w:val="00721FD8"/>
    <w:rsid w:val="0072693F"/>
    <w:rsid w:val="00731D46"/>
    <w:rsid w:val="00731FA9"/>
    <w:rsid w:val="00737EFC"/>
    <w:rsid w:val="007470DF"/>
    <w:rsid w:val="00750815"/>
    <w:rsid w:val="007914D4"/>
    <w:rsid w:val="007A3994"/>
    <w:rsid w:val="007C337E"/>
    <w:rsid w:val="007F747A"/>
    <w:rsid w:val="00813344"/>
    <w:rsid w:val="00841CD5"/>
    <w:rsid w:val="008A6615"/>
    <w:rsid w:val="008E5837"/>
    <w:rsid w:val="008F7D80"/>
    <w:rsid w:val="00952492"/>
    <w:rsid w:val="00972276"/>
    <w:rsid w:val="00975A7D"/>
    <w:rsid w:val="00982DDC"/>
    <w:rsid w:val="009859D3"/>
    <w:rsid w:val="009B0145"/>
    <w:rsid w:val="009B512A"/>
    <w:rsid w:val="00A26C2D"/>
    <w:rsid w:val="00A476EB"/>
    <w:rsid w:val="00A57401"/>
    <w:rsid w:val="00A64C68"/>
    <w:rsid w:val="00AB73F3"/>
    <w:rsid w:val="00AC151C"/>
    <w:rsid w:val="00AD4423"/>
    <w:rsid w:val="00AE4BC5"/>
    <w:rsid w:val="00B019BC"/>
    <w:rsid w:val="00B31487"/>
    <w:rsid w:val="00B5164E"/>
    <w:rsid w:val="00B528C4"/>
    <w:rsid w:val="00B7378C"/>
    <w:rsid w:val="00BA3FE1"/>
    <w:rsid w:val="00BB1B31"/>
    <w:rsid w:val="00BB3400"/>
    <w:rsid w:val="00BC244E"/>
    <w:rsid w:val="00BE7819"/>
    <w:rsid w:val="00C07DF8"/>
    <w:rsid w:val="00C23764"/>
    <w:rsid w:val="00C40556"/>
    <w:rsid w:val="00C55C71"/>
    <w:rsid w:val="00C60311"/>
    <w:rsid w:val="00C70FEA"/>
    <w:rsid w:val="00C73E20"/>
    <w:rsid w:val="00CA13AD"/>
    <w:rsid w:val="00CC6B5C"/>
    <w:rsid w:val="00CD0984"/>
    <w:rsid w:val="00CD583B"/>
    <w:rsid w:val="00CD714E"/>
    <w:rsid w:val="00CE4A8F"/>
    <w:rsid w:val="00CF4F33"/>
    <w:rsid w:val="00D221CF"/>
    <w:rsid w:val="00D319BF"/>
    <w:rsid w:val="00D40EF3"/>
    <w:rsid w:val="00D46C60"/>
    <w:rsid w:val="00D55395"/>
    <w:rsid w:val="00D57D14"/>
    <w:rsid w:val="00D61B7F"/>
    <w:rsid w:val="00D61EB2"/>
    <w:rsid w:val="00D6404D"/>
    <w:rsid w:val="00D94E95"/>
    <w:rsid w:val="00DB2182"/>
    <w:rsid w:val="00DB7E62"/>
    <w:rsid w:val="00DC250C"/>
    <w:rsid w:val="00E00A38"/>
    <w:rsid w:val="00E049E5"/>
    <w:rsid w:val="00E14722"/>
    <w:rsid w:val="00E272E5"/>
    <w:rsid w:val="00E43019"/>
    <w:rsid w:val="00E61A81"/>
    <w:rsid w:val="00E6564E"/>
    <w:rsid w:val="00E6649C"/>
    <w:rsid w:val="00E90C76"/>
    <w:rsid w:val="00EA1BFF"/>
    <w:rsid w:val="00EF1B7F"/>
    <w:rsid w:val="00F1549A"/>
    <w:rsid w:val="00F156BA"/>
    <w:rsid w:val="00F24C82"/>
    <w:rsid w:val="00F5173C"/>
    <w:rsid w:val="00F51A6C"/>
    <w:rsid w:val="00F659CA"/>
    <w:rsid w:val="00F819D5"/>
    <w:rsid w:val="00F92BF1"/>
    <w:rsid w:val="00FA3BFF"/>
    <w:rsid w:val="00FC1207"/>
    <w:rsid w:val="00FC2835"/>
    <w:rsid w:val="00FD2D86"/>
    <w:rsid w:val="00FD52E1"/>
    <w:rsid w:val="00FE65ED"/>
    <w:rsid w:val="00FE6EA9"/>
    <w:rsid w:val="00FF6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17609E"/>
    <w:rPr>
      <w:rFonts w:ascii="Segoe UI" w:hAnsi="Segoe UI" w:cs="Segoe UI"/>
      <w:sz w:val="18"/>
      <w:szCs w:val="18"/>
    </w:rPr>
  </w:style>
  <w:style w:type="character" w:customStyle="1" w:styleId="a8">
    <w:name w:val="Текст выноски Знак"/>
    <w:basedOn w:val="a0"/>
    <w:link w:val="a7"/>
    <w:uiPriority w:val="99"/>
    <w:semiHidden/>
    <w:rsid w:val="0017609E"/>
    <w:rPr>
      <w:rFonts w:ascii="Segoe UI" w:eastAsia="Times New Roman" w:hAnsi="Segoe UI" w:cs="Segoe UI"/>
      <w:sz w:val="18"/>
      <w:szCs w:val="18"/>
      <w:lang w:eastAsia="ru-RU"/>
    </w:rPr>
  </w:style>
  <w:style w:type="paragraph" w:styleId="a9">
    <w:name w:val="List Paragraph"/>
    <w:basedOn w:val="a"/>
    <w:uiPriority w:val="34"/>
    <w:qFormat/>
    <w:rsid w:val="00DB7E62"/>
    <w:pPr>
      <w:ind w:left="720"/>
      <w:contextualSpacing/>
    </w:pPr>
  </w:style>
  <w:style w:type="paragraph" w:styleId="aa">
    <w:name w:val="Normal (Web)"/>
    <w:basedOn w:val="a"/>
    <w:uiPriority w:val="99"/>
    <w:unhideWhenUsed/>
    <w:rsid w:val="00A476EB"/>
    <w:pPr>
      <w:spacing w:before="100" w:beforeAutospacing="1" w:after="100" w:afterAutospacing="1"/>
    </w:pPr>
  </w:style>
  <w:style w:type="character" w:styleId="ab">
    <w:name w:val="Strong"/>
    <w:basedOn w:val="a0"/>
    <w:uiPriority w:val="22"/>
    <w:qFormat/>
    <w:rsid w:val="00D221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17609E"/>
    <w:rPr>
      <w:rFonts w:ascii="Segoe UI" w:hAnsi="Segoe UI" w:cs="Segoe UI"/>
      <w:sz w:val="18"/>
      <w:szCs w:val="18"/>
    </w:rPr>
  </w:style>
  <w:style w:type="character" w:customStyle="1" w:styleId="a8">
    <w:name w:val="Текст выноски Знак"/>
    <w:basedOn w:val="a0"/>
    <w:link w:val="a7"/>
    <w:uiPriority w:val="99"/>
    <w:semiHidden/>
    <w:rsid w:val="0017609E"/>
    <w:rPr>
      <w:rFonts w:ascii="Segoe UI" w:eastAsia="Times New Roman" w:hAnsi="Segoe UI" w:cs="Segoe UI"/>
      <w:sz w:val="18"/>
      <w:szCs w:val="18"/>
      <w:lang w:eastAsia="ru-RU"/>
    </w:rPr>
  </w:style>
  <w:style w:type="paragraph" w:styleId="a9">
    <w:name w:val="List Paragraph"/>
    <w:basedOn w:val="a"/>
    <w:uiPriority w:val="34"/>
    <w:qFormat/>
    <w:rsid w:val="00DB7E62"/>
    <w:pPr>
      <w:ind w:left="720"/>
      <w:contextualSpacing/>
    </w:pPr>
  </w:style>
  <w:style w:type="paragraph" w:styleId="aa">
    <w:name w:val="Normal (Web)"/>
    <w:basedOn w:val="a"/>
    <w:uiPriority w:val="99"/>
    <w:unhideWhenUsed/>
    <w:rsid w:val="00A476EB"/>
    <w:pPr>
      <w:spacing w:before="100" w:beforeAutospacing="1" w:after="100" w:afterAutospacing="1"/>
    </w:pPr>
  </w:style>
  <w:style w:type="character" w:styleId="ab">
    <w:name w:val="Strong"/>
    <w:basedOn w:val="a0"/>
    <w:uiPriority w:val="22"/>
    <w:qFormat/>
    <w:rsid w:val="00D22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2398">
      <w:bodyDiv w:val="1"/>
      <w:marLeft w:val="0"/>
      <w:marRight w:val="0"/>
      <w:marTop w:val="0"/>
      <w:marBottom w:val="0"/>
      <w:divBdr>
        <w:top w:val="none" w:sz="0" w:space="0" w:color="auto"/>
        <w:left w:val="none" w:sz="0" w:space="0" w:color="auto"/>
        <w:bottom w:val="none" w:sz="0" w:space="0" w:color="auto"/>
        <w:right w:val="none" w:sz="0" w:space="0" w:color="auto"/>
      </w:divBdr>
    </w:div>
    <w:div w:id="168953945">
      <w:bodyDiv w:val="1"/>
      <w:marLeft w:val="0"/>
      <w:marRight w:val="0"/>
      <w:marTop w:val="0"/>
      <w:marBottom w:val="0"/>
      <w:divBdr>
        <w:top w:val="none" w:sz="0" w:space="0" w:color="auto"/>
        <w:left w:val="none" w:sz="0" w:space="0" w:color="auto"/>
        <w:bottom w:val="none" w:sz="0" w:space="0" w:color="auto"/>
        <w:right w:val="none" w:sz="0" w:space="0" w:color="auto"/>
      </w:divBdr>
    </w:div>
    <w:div w:id="177426079">
      <w:bodyDiv w:val="1"/>
      <w:marLeft w:val="0"/>
      <w:marRight w:val="0"/>
      <w:marTop w:val="0"/>
      <w:marBottom w:val="0"/>
      <w:divBdr>
        <w:top w:val="none" w:sz="0" w:space="0" w:color="auto"/>
        <w:left w:val="none" w:sz="0" w:space="0" w:color="auto"/>
        <w:bottom w:val="none" w:sz="0" w:space="0" w:color="auto"/>
        <w:right w:val="none" w:sz="0" w:space="0" w:color="auto"/>
      </w:divBdr>
    </w:div>
    <w:div w:id="224462297">
      <w:bodyDiv w:val="1"/>
      <w:marLeft w:val="0"/>
      <w:marRight w:val="0"/>
      <w:marTop w:val="0"/>
      <w:marBottom w:val="0"/>
      <w:divBdr>
        <w:top w:val="none" w:sz="0" w:space="0" w:color="auto"/>
        <w:left w:val="none" w:sz="0" w:space="0" w:color="auto"/>
        <w:bottom w:val="none" w:sz="0" w:space="0" w:color="auto"/>
        <w:right w:val="none" w:sz="0" w:space="0" w:color="auto"/>
      </w:divBdr>
    </w:div>
    <w:div w:id="232551160">
      <w:bodyDiv w:val="1"/>
      <w:marLeft w:val="0"/>
      <w:marRight w:val="0"/>
      <w:marTop w:val="0"/>
      <w:marBottom w:val="0"/>
      <w:divBdr>
        <w:top w:val="none" w:sz="0" w:space="0" w:color="auto"/>
        <w:left w:val="none" w:sz="0" w:space="0" w:color="auto"/>
        <w:bottom w:val="none" w:sz="0" w:space="0" w:color="auto"/>
        <w:right w:val="none" w:sz="0" w:space="0" w:color="auto"/>
      </w:divBdr>
    </w:div>
    <w:div w:id="257954092">
      <w:bodyDiv w:val="1"/>
      <w:marLeft w:val="0"/>
      <w:marRight w:val="0"/>
      <w:marTop w:val="0"/>
      <w:marBottom w:val="0"/>
      <w:divBdr>
        <w:top w:val="none" w:sz="0" w:space="0" w:color="auto"/>
        <w:left w:val="none" w:sz="0" w:space="0" w:color="auto"/>
        <w:bottom w:val="none" w:sz="0" w:space="0" w:color="auto"/>
        <w:right w:val="none" w:sz="0" w:space="0" w:color="auto"/>
      </w:divBdr>
    </w:div>
    <w:div w:id="380179473">
      <w:bodyDiv w:val="1"/>
      <w:marLeft w:val="0"/>
      <w:marRight w:val="0"/>
      <w:marTop w:val="0"/>
      <w:marBottom w:val="0"/>
      <w:divBdr>
        <w:top w:val="none" w:sz="0" w:space="0" w:color="auto"/>
        <w:left w:val="none" w:sz="0" w:space="0" w:color="auto"/>
        <w:bottom w:val="none" w:sz="0" w:space="0" w:color="auto"/>
        <w:right w:val="none" w:sz="0" w:space="0" w:color="auto"/>
      </w:divBdr>
    </w:div>
    <w:div w:id="597182065">
      <w:bodyDiv w:val="1"/>
      <w:marLeft w:val="0"/>
      <w:marRight w:val="0"/>
      <w:marTop w:val="0"/>
      <w:marBottom w:val="0"/>
      <w:divBdr>
        <w:top w:val="none" w:sz="0" w:space="0" w:color="auto"/>
        <w:left w:val="none" w:sz="0" w:space="0" w:color="auto"/>
        <w:bottom w:val="none" w:sz="0" w:space="0" w:color="auto"/>
        <w:right w:val="none" w:sz="0" w:space="0" w:color="auto"/>
      </w:divBdr>
    </w:div>
    <w:div w:id="632565561">
      <w:bodyDiv w:val="1"/>
      <w:marLeft w:val="0"/>
      <w:marRight w:val="0"/>
      <w:marTop w:val="0"/>
      <w:marBottom w:val="0"/>
      <w:divBdr>
        <w:top w:val="none" w:sz="0" w:space="0" w:color="auto"/>
        <w:left w:val="none" w:sz="0" w:space="0" w:color="auto"/>
        <w:bottom w:val="none" w:sz="0" w:space="0" w:color="auto"/>
        <w:right w:val="none" w:sz="0" w:space="0" w:color="auto"/>
      </w:divBdr>
    </w:div>
    <w:div w:id="654534374">
      <w:bodyDiv w:val="1"/>
      <w:marLeft w:val="0"/>
      <w:marRight w:val="0"/>
      <w:marTop w:val="0"/>
      <w:marBottom w:val="0"/>
      <w:divBdr>
        <w:top w:val="none" w:sz="0" w:space="0" w:color="auto"/>
        <w:left w:val="none" w:sz="0" w:space="0" w:color="auto"/>
        <w:bottom w:val="none" w:sz="0" w:space="0" w:color="auto"/>
        <w:right w:val="none" w:sz="0" w:space="0" w:color="auto"/>
      </w:divBdr>
    </w:div>
    <w:div w:id="803081812">
      <w:bodyDiv w:val="1"/>
      <w:marLeft w:val="0"/>
      <w:marRight w:val="0"/>
      <w:marTop w:val="0"/>
      <w:marBottom w:val="0"/>
      <w:divBdr>
        <w:top w:val="none" w:sz="0" w:space="0" w:color="auto"/>
        <w:left w:val="none" w:sz="0" w:space="0" w:color="auto"/>
        <w:bottom w:val="none" w:sz="0" w:space="0" w:color="auto"/>
        <w:right w:val="none" w:sz="0" w:space="0" w:color="auto"/>
      </w:divBdr>
    </w:div>
    <w:div w:id="990519986">
      <w:bodyDiv w:val="1"/>
      <w:marLeft w:val="0"/>
      <w:marRight w:val="0"/>
      <w:marTop w:val="0"/>
      <w:marBottom w:val="0"/>
      <w:divBdr>
        <w:top w:val="none" w:sz="0" w:space="0" w:color="auto"/>
        <w:left w:val="none" w:sz="0" w:space="0" w:color="auto"/>
        <w:bottom w:val="none" w:sz="0" w:space="0" w:color="auto"/>
        <w:right w:val="none" w:sz="0" w:space="0" w:color="auto"/>
      </w:divBdr>
      <w:divsChild>
        <w:div w:id="401031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1143875">
      <w:bodyDiv w:val="1"/>
      <w:marLeft w:val="0"/>
      <w:marRight w:val="0"/>
      <w:marTop w:val="0"/>
      <w:marBottom w:val="0"/>
      <w:divBdr>
        <w:top w:val="none" w:sz="0" w:space="0" w:color="auto"/>
        <w:left w:val="none" w:sz="0" w:space="0" w:color="auto"/>
        <w:bottom w:val="none" w:sz="0" w:space="0" w:color="auto"/>
        <w:right w:val="none" w:sz="0" w:space="0" w:color="auto"/>
      </w:divBdr>
    </w:div>
    <w:div w:id="1269194416">
      <w:bodyDiv w:val="1"/>
      <w:marLeft w:val="0"/>
      <w:marRight w:val="0"/>
      <w:marTop w:val="0"/>
      <w:marBottom w:val="0"/>
      <w:divBdr>
        <w:top w:val="none" w:sz="0" w:space="0" w:color="auto"/>
        <w:left w:val="none" w:sz="0" w:space="0" w:color="auto"/>
        <w:bottom w:val="none" w:sz="0" w:space="0" w:color="auto"/>
        <w:right w:val="none" w:sz="0" w:space="0" w:color="auto"/>
      </w:divBdr>
    </w:div>
    <w:div w:id="1276257296">
      <w:bodyDiv w:val="1"/>
      <w:marLeft w:val="0"/>
      <w:marRight w:val="0"/>
      <w:marTop w:val="0"/>
      <w:marBottom w:val="0"/>
      <w:divBdr>
        <w:top w:val="none" w:sz="0" w:space="0" w:color="auto"/>
        <w:left w:val="none" w:sz="0" w:space="0" w:color="auto"/>
        <w:bottom w:val="none" w:sz="0" w:space="0" w:color="auto"/>
        <w:right w:val="none" w:sz="0" w:space="0" w:color="auto"/>
      </w:divBdr>
    </w:div>
    <w:div w:id="1406413553">
      <w:bodyDiv w:val="1"/>
      <w:marLeft w:val="0"/>
      <w:marRight w:val="0"/>
      <w:marTop w:val="0"/>
      <w:marBottom w:val="0"/>
      <w:divBdr>
        <w:top w:val="none" w:sz="0" w:space="0" w:color="auto"/>
        <w:left w:val="none" w:sz="0" w:space="0" w:color="auto"/>
        <w:bottom w:val="none" w:sz="0" w:space="0" w:color="auto"/>
        <w:right w:val="none" w:sz="0" w:space="0" w:color="auto"/>
      </w:divBdr>
    </w:div>
    <w:div w:id="1558739997">
      <w:bodyDiv w:val="1"/>
      <w:marLeft w:val="0"/>
      <w:marRight w:val="0"/>
      <w:marTop w:val="0"/>
      <w:marBottom w:val="0"/>
      <w:divBdr>
        <w:top w:val="none" w:sz="0" w:space="0" w:color="auto"/>
        <w:left w:val="none" w:sz="0" w:space="0" w:color="auto"/>
        <w:bottom w:val="none" w:sz="0" w:space="0" w:color="auto"/>
        <w:right w:val="none" w:sz="0" w:space="0" w:color="auto"/>
      </w:divBdr>
    </w:div>
    <w:div w:id="1657493002">
      <w:bodyDiv w:val="1"/>
      <w:marLeft w:val="0"/>
      <w:marRight w:val="0"/>
      <w:marTop w:val="0"/>
      <w:marBottom w:val="0"/>
      <w:divBdr>
        <w:top w:val="none" w:sz="0" w:space="0" w:color="auto"/>
        <w:left w:val="none" w:sz="0" w:space="0" w:color="auto"/>
        <w:bottom w:val="none" w:sz="0" w:space="0" w:color="auto"/>
        <w:right w:val="none" w:sz="0" w:space="0" w:color="auto"/>
      </w:divBdr>
    </w:div>
    <w:div w:id="1658027930">
      <w:bodyDiv w:val="1"/>
      <w:marLeft w:val="0"/>
      <w:marRight w:val="0"/>
      <w:marTop w:val="0"/>
      <w:marBottom w:val="0"/>
      <w:divBdr>
        <w:top w:val="none" w:sz="0" w:space="0" w:color="auto"/>
        <w:left w:val="none" w:sz="0" w:space="0" w:color="auto"/>
        <w:bottom w:val="none" w:sz="0" w:space="0" w:color="auto"/>
        <w:right w:val="none" w:sz="0" w:space="0" w:color="auto"/>
      </w:divBdr>
    </w:div>
    <w:div w:id="1667971540">
      <w:bodyDiv w:val="1"/>
      <w:marLeft w:val="0"/>
      <w:marRight w:val="0"/>
      <w:marTop w:val="0"/>
      <w:marBottom w:val="0"/>
      <w:divBdr>
        <w:top w:val="none" w:sz="0" w:space="0" w:color="auto"/>
        <w:left w:val="none" w:sz="0" w:space="0" w:color="auto"/>
        <w:bottom w:val="none" w:sz="0" w:space="0" w:color="auto"/>
        <w:right w:val="none" w:sz="0" w:space="0" w:color="auto"/>
      </w:divBdr>
    </w:div>
    <w:div w:id="1994407732">
      <w:bodyDiv w:val="1"/>
      <w:marLeft w:val="0"/>
      <w:marRight w:val="0"/>
      <w:marTop w:val="0"/>
      <w:marBottom w:val="0"/>
      <w:divBdr>
        <w:top w:val="none" w:sz="0" w:space="0" w:color="auto"/>
        <w:left w:val="none" w:sz="0" w:space="0" w:color="auto"/>
        <w:bottom w:val="none" w:sz="0" w:space="0" w:color="auto"/>
        <w:right w:val="none" w:sz="0" w:space="0" w:color="auto"/>
      </w:divBdr>
    </w:div>
    <w:div w:id="2003505325">
      <w:bodyDiv w:val="1"/>
      <w:marLeft w:val="0"/>
      <w:marRight w:val="0"/>
      <w:marTop w:val="0"/>
      <w:marBottom w:val="0"/>
      <w:divBdr>
        <w:top w:val="none" w:sz="0" w:space="0" w:color="auto"/>
        <w:left w:val="none" w:sz="0" w:space="0" w:color="auto"/>
        <w:bottom w:val="none" w:sz="0" w:space="0" w:color="auto"/>
        <w:right w:val="none" w:sz="0" w:space="0" w:color="auto"/>
      </w:divBdr>
    </w:div>
    <w:div w:id="20695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grp365.ru/reestr?egrp=22:72:050203:52"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F34F0-BFCD-48F6-BC76-F81649F76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2156</Characters>
  <Application>Microsoft Office Word</Application>
  <DocSecurity>4</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Янькова Анна Борисовна</cp:lastModifiedBy>
  <cp:revision>2</cp:revision>
  <cp:lastPrinted>2024-06-19T07:51:00Z</cp:lastPrinted>
  <dcterms:created xsi:type="dcterms:W3CDTF">2024-09-27T04:45:00Z</dcterms:created>
  <dcterms:modified xsi:type="dcterms:W3CDTF">2024-09-27T04:45:00Z</dcterms:modified>
</cp:coreProperties>
</file>