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9A344B" w:rsidRPr="00783DCE" w:rsidRDefault="001045C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552EF0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kadastrovaya_stoim"/>
      <w:bookmarkEnd w:id="0"/>
      <w:r w:rsidRPr="005A1E2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нужно знать о кадастровой оценке?</w:t>
      </w:r>
    </w:p>
    <w:p w:rsidR="00ED40D2" w:rsidRDefault="00ED40D2" w:rsidP="00ED40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У правообладателей недвижимости часто возникают вопросы о том, для чего нужна кадастровая оценка, а также кто и почему устанавливает кадастровую стоимость. Управление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 по Алтайскому краю информирует об основных моментах, связанных с определением кадастровой стоимости на территории Алтайского края: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Кадастровую стоимость на территории Алтайского края определяет краевое государственное бюджетное учреждение «Алтайский центр недвижимости и государственной кадастровой оценки» (далее – бюджетное учреждение).</w:t>
      </w:r>
    </w:p>
    <w:p w:rsidR="00ED40D2" w:rsidRPr="00ED40D2" w:rsidRDefault="00ED40D2" w:rsidP="006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Кадастровая стоимость определяется как при проведении массовой государственной кадастровой оценки, так и при постановке объекта недвижимости на кадастровый учет или изменении хара</w:t>
      </w:r>
      <w:r w:rsidR="006E453C">
        <w:rPr>
          <w:rFonts w:ascii="Times New Roman" w:hAnsi="Times New Roman" w:cs="Times New Roman"/>
          <w:sz w:val="28"/>
          <w:szCs w:val="28"/>
        </w:rPr>
        <w:t xml:space="preserve">ктеристик объекта недвижимости </w:t>
      </w:r>
      <w:r w:rsidRPr="00ED40D2">
        <w:rPr>
          <w:rFonts w:ascii="Times New Roman" w:hAnsi="Times New Roman" w:cs="Times New Roman"/>
          <w:sz w:val="28"/>
          <w:szCs w:val="28"/>
        </w:rPr>
        <w:t>в результате проведенного кадастрового учета.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Влечет или не влечет за собой определение (перерасчет) кадастровой стоимости происшедшее в Едином государственном реестре недвижимости изменение каких-либо характеристик объекта недвижимости, определяет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Государственная кадастровая оценка проводится через четыре года с года проведения последней государственной кадастровой оценки.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В Алтайском крае последняя массовая государственная кадастровая оценка земельных участков проведена в 2022 году, других объектов недвижимости (зданий, строений помещений и др.) в 2023 году. Очередная государственная кадастровая оценка земельных участков будет проводиться в 2027 году, других объектов недвижимости в 2028 году.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Результаты государственной кадастровой оценки утверждаются приказами Управления имущественных отношений Алтайского края.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Полномочиями по внесению в Единый государственный реестр недвижимости сведений о кадастровой стоимости в крае наделен филиал ППК «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 xml:space="preserve">» по Алтайскому краю (до 01.01.2023 - филиал ФГБУ «Федеральная кадастровая палата </w:t>
      </w:r>
      <w:proofErr w:type="spellStart"/>
      <w:r w:rsidRPr="00ED40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40D2">
        <w:rPr>
          <w:rFonts w:ascii="Times New Roman" w:hAnsi="Times New Roman" w:cs="Times New Roman"/>
          <w:sz w:val="28"/>
          <w:szCs w:val="28"/>
        </w:rPr>
        <w:t>» по Алтайскому краю).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- Разъяснение по вопросам, связанным с определением кадастровой стоимости, на основании соответствующих заявлений предоставляет бюджетное учреждение.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Изменение величины кадастровой стоимости возможно в результате исправления ошибки в определении кадастровой стоимости, а также в случае установления кадастровой стоимости в размере рыночной стоимости. В обоих случаях заявления направляются в бюджетное учреждение для рассмотрения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>и принятия решения.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t xml:space="preserve">- Информация о порядке предоставления разъяснений, исправлении ошибок 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0D2">
        <w:rPr>
          <w:rFonts w:ascii="Times New Roman" w:hAnsi="Times New Roman" w:cs="Times New Roman"/>
          <w:sz w:val="28"/>
          <w:szCs w:val="28"/>
        </w:rPr>
        <w:lastRenderedPageBreak/>
        <w:t xml:space="preserve">и установлении кадастровой стоимости в размере рыночной стоимости </w:t>
      </w:r>
      <w:proofErr w:type="gramStart"/>
      <w:r w:rsidRPr="00ED40D2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D40D2">
        <w:rPr>
          <w:rFonts w:ascii="Times New Roman" w:hAnsi="Times New Roman" w:cs="Times New Roman"/>
          <w:sz w:val="28"/>
          <w:szCs w:val="28"/>
        </w:rPr>
        <w:t xml:space="preserve"> на сайте бюджетного учреждения (http://altkadastr.ru/).</w:t>
      </w: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0D2" w:rsidRPr="00ED40D2" w:rsidRDefault="00ED40D2" w:rsidP="00ED4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0D2">
        <w:rPr>
          <w:rFonts w:ascii="Times New Roman" w:hAnsi="Times New Roman" w:cs="Times New Roman"/>
          <w:i/>
          <w:sz w:val="28"/>
          <w:szCs w:val="28"/>
        </w:rPr>
        <w:t>Справка: С 1 января по 30 сентября 2023 года краевым государственным бюджетным учреждением «Алтайский центр недвижимости и государственной кадастровой оценки» рассмотрено2355 заявлений об установлении кадастровой стоимости в размере рыночной стоимости объектов недвижимости. В результате рассмотрения было удовлетворено (установлена новая кадастровая стоимость) 1339 заявлений, что составляет 57 % от числа рассмотренных заявлений.</w:t>
      </w:r>
    </w:p>
    <w:p w:rsidR="0029705F" w:rsidRPr="00ED40D2" w:rsidRDefault="0029705F" w:rsidP="00ED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464D6" w:rsidRDefault="007464D6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42AEB" w:rsidRPr="000C59B2" w:rsidRDefault="00D42AEB" w:rsidP="0029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464D6" w:rsidRDefault="007464D6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sectPr w:rsidR="007464D6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8" w:rsidRDefault="00FF5448">
      <w:pPr>
        <w:spacing w:after="0" w:line="240" w:lineRule="auto"/>
      </w:pPr>
      <w:r>
        <w:separator/>
      </w:r>
    </w:p>
  </w:endnote>
  <w:endnote w:type="continuationSeparator" w:id="0">
    <w:p w:rsidR="00FF5448" w:rsidRDefault="00FF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8" w:rsidRDefault="00FF5448">
      <w:pPr>
        <w:spacing w:after="0" w:line="240" w:lineRule="auto"/>
      </w:pPr>
      <w:r>
        <w:separator/>
      </w:r>
    </w:p>
  </w:footnote>
  <w:footnote w:type="continuationSeparator" w:id="0">
    <w:p w:rsidR="00FF5448" w:rsidRDefault="00FF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C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C59B2"/>
    <w:rsid w:val="000D4ACA"/>
    <w:rsid w:val="000D4E58"/>
    <w:rsid w:val="000E10EF"/>
    <w:rsid w:val="000E2197"/>
    <w:rsid w:val="000F12FD"/>
    <w:rsid w:val="00100675"/>
    <w:rsid w:val="00103730"/>
    <w:rsid w:val="001045CD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D4C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9705F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0A33"/>
    <w:rsid w:val="005146AB"/>
    <w:rsid w:val="00532EE5"/>
    <w:rsid w:val="0053366A"/>
    <w:rsid w:val="00541F0F"/>
    <w:rsid w:val="00552EF0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E453C"/>
    <w:rsid w:val="006F2FB2"/>
    <w:rsid w:val="006F6132"/>
    <w:rsid w:val="00710712"/>
    <w:rsid w:val="00720D79"/>
    <w:rsid w:val="0072136B"/>
    <w:rsid w:val="00726485"/>
    <w:rsid w:val="00732A6D"/>
    <w:rsid w:val="00733BBA"/>
    <w:rsid w:val="007464D6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3D7C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4F4E"/>
    <w:rsid w:val="009E63F0"/>
    <w:rsid w:val="009F0C08"/>
    <w:rsid w:val="009F3FE0"/>
    <w:rsid w:val="009F473C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2AEB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D40D2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54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2023-10-16T10:16:00Z</dcterms:created>
  <dcterms:modified xsi:type="dcterms:W3CDTF">2023-10-16T10:16:00Z</dcterms:modified>
</cp:coreProperties>
</file>