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9A344B" w:rsidRPr="00783DCE" w:rsidRDefault="00C840EA"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16</w:t>
      </w:r>
      <w:r w:rsidR="00FD10A1">
        <w:rPr>
          <w:rFonts w:ascii="Times New Roman" w:hAnsi="Times New Roman" w:cs="Times New Roman"/>
          <w:bCs/>
          <w:sz w:val="28"/>
          <w:szCs w:val="28"/>
        </w:rPr>
        <w:t>.</w:t>
      </w:r>
      <w:r>
        <w:rPr>
          <w:rFonts w:ascii="Times New Roman" w:hAnsi="Times New Roman" w:cs="Times New Roman"/>
          <w:bCs/>
          <w:sz w:val="28"/>
          <w:szCs w:val="28"/>
        </w:rPr>
        <w:t>10</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6177AF" w:rsidRDefault="00EE04B7" w:rsidP="00C840EA">
      <w:pPr>
        <w:spacing w:before="100" w:beforeAutospacing="1" w:after="100" w:afterAutospacing="1" w:line="240" w:lineRule="auto"/>
        <w:ind w:firstLine="709"/>
        <w:jc w:val="both"/>
        <w:rPr>
          <w:rFonts w:ascii="Times New Roman" w:eastAsia="Times New Roman" w:hAnsi="Times New Roman" w:cs="Times New Roman"/>
          <w:b/>
          <w:iCs/>
          <w:sz w:val="28"/>
          <w:szCs w:val="28"/>
          <w:bdr w:val="none" w:sz="0" w:space="0" w:color="auto" w:frame="1"/>
          <w:lang w:eastAsia="ru-RU"/>
        </w:rPr>
      </w:pPr>
      <w:bookmarkStart w:id="0" w:name="kadastrovaya_stoim"/>
      <w:bookmarkEnd w:id="0"/>
      <w:r w:rsidRPr="00EE04B7">
        <w:rPr>
          <w:rFonts w:ascii="Times New Roman" w:eastAsia="Times New Roman" w:hAnsi="Times New Roman" w:cs="Times New Roman"/>
          <w:b/>
          <w:iCs/>
          <w:sz w:val="28"/>
          <w:szCs w:val="28"/>
          <w:bdr w:val="none" w:sz="0" w:space="0" w:color="auto" w:frame="1"/>
          <w:lang w:eastAsia="ru-RU"/>
        </w:rPr>
        <w:t>Объявление предостережений как средство предотвращения нарушения обязательных требований к использованию и охране объектов земельных отношений</w:t>
      </w:r>
    </w:p>
    <w:p w:rsidR="00F82DA6" w:rsidRPr="00F82DA6" w:rsidRDefault="00C840EA" w:rsidP="00C840EA">
      <w:pPr>
        <w:spacing w:before="100" w:beforeAutospacing="1" w:after="100" w:afterAutospacing="1" w:line="240" w:lineRule="auto"/>
        <w:ind w:firstLine="709"/>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Вопрос: </w:t>
      </w:r>
      <w:r w:rsidR="00F82DA6" w:rsidRPr="00F82DA6">
        <w:rPr>
          <w:rFonts w:ascii="Times New Roman" w:eastAsia="Times New Roman" w:hAnsi="Times New Roman" w:cs="Times New Roman"/>
          <w:iCs/>
          <w:sz w:val="28"/>
          <w:szCs w:val="28"/>
          <w:bdr w:val="none" w:sz="0" w:space="0" w:color="auto" w:frame="1"/>
          <w:lang w:eastAsia="ru-RU"/>
        </w:rPr>
        <w:t xml:space="preserve"> </w:t>
      </w:r>
      <w:r w:rsidR="00F82DA6" w:rsidRPr="00F82DA6">
        <w:rPr>
          <w:rFonts w:ascii="Times New Roman" w:eastAsia="Times New Roman" w:hAnsi="Times New Roman" w:cs="Times New Roman"/>
          <w:i/>
          <w:iCs/>
          <w:sz w:val="28"/>
          <w:szCs w:val="28"/>
          <w:bdr w:val="none" w:sz="0" w:space="0" w:color="auto" w:frame="1"/>
          <w:lang w:eastAsia="ru-RU"/>
        </w:rPr>
        <w:t>«На днях получил предостережение о недопустимости нарушения обязательных требований. Что делать?».</w:t>
      </w:r>
    </w:p>
    <w:p w:rsidR="00F82DA6" w:rsidRPr="00F82DA6" w:rsidRDefault="00F82DA6" w:rsidP="00C840EA">
      <w:pPr>
        <w:spacing w:before="100" w:beforeAutospacing="1" w:after="100" w:afterAutospacing="1" w:line="240" w:lineRule="auto"/>
        <w:ind w:firstLine="709"/>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Отве</w:t>
      </w:r>
      <w:r w:rsidR="00C840EA">
        <w:rPr>
          <w:rFonts w:ascii="Times New Roman" w:eastAsia="Times New Roman" w:hAnsi="Times New Roman" w:cs="Times New Roman"/>
          <w:iCs/>
          <w:sz w:val="28"/>
          <w:szCs w:val="28"/>
          <w:bdr w:val="none" w:sz="0" w:space="0" w:color="auto" w:frame="1"/>
          <w:lang w:eastAsia="ru-RU"/>
        </w:rPr>
        <w:t>т</w:t>
      </w:r>
      <w:r w:rsidRPr="00F82DA6">
        <w:rPr>
          <w:rFonts w:ascii="Times New Roman" w:eastAsia="Times New Roman" w:hAnsi="Times New Roman" w:cs="Times New Roman"/>
          <w:iCs/>
          <w:sz w:val="28"/>
          <w:szCs w:val="28"/>
          <w:bdr w:val="none" w:sz="0" w:space="0" w:color="auto" w:frame="1"/>
          <w:lang w:eastAsia="ru-RU"/>
        </w:rPr>
        <w:t>: «Начиная с 2022 года (после принятия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приоритетным направлением деятельности по федеральному государственному земельному надзору являются профилактические мероприятия, направленные на устранение нарушений при использовании земли, на снижение риска причинения вреда (ущерба) охраняемым законом ценностям. В случае выявления нарушений обязательных требований и даже при риске допущения нарушения, объявляется предостережение об их недопустимости.</w:t>
      </w:r>
    </w:p>
    <w:p w:rsidR="00F82DA6" w:rsidRPr="00F82DA6" w:rsidRDefault="00F82DA6" w:rsidP="00C840EA">
      <w:pPr>
        <w:spacing w:before="100" w:beforeAutospacing="1" w:after="100" w:afterAutospacing="1" w:line="240" w:lineRule="auto"/>
        <w:ind w:firstLine="709"/>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Наиболее распространёнными нарушениями требований земельного законодательства являются:</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proofErr w:type="gramStart"/>
      <w:r w:rsidRPr="00F82DA6">
        <w:rPr>
          <w:rFonts w:ascii="Times New Roman" w:eastAsia="Times New Roman" w:hAnsi="Times New Roman" w:cs="Times New Roman"/>
          <w:iCs/>
          <w:sz w:val="28"/>
          <w:szCs w:val="28"/>
          <w:bdr w:val="none" w:sz="0" w:space="0" w:color="auto" w:frame="1"/>
          <w:lang w:eastAsia="ru-RU"/>
        </w:rPr>
        <w:t>• самовольное занятие земельных участков и их частей (путём увеличения территории либо использование земельного участк</w:t>
      </w:r>
      <w:r>
        <w:rPr>
          <w:rFonts w:ascii="Times New Roman" w:eastAsia="Times New Roman" w:hAnsi="Times New Roman" w:cs="Times New Roman"/>
          <w:iCs/>
          <w:sz w:val="28"/>
          <w:szCs w:val="28"/>
          <w:bdr w:val="none" w:sz="0" w:space="0" w:color="auto" w:frame="1"/>
          <w:lang w:eastAsia="ru-RU"/>
        </w:rPr>
        <w:t xml:space="preserve">а без оформления прав на него); </w:t>
      </w:r>
      <w:r>
        <w:rPr>
          <w:rFonts w:ascii="Times New Roman" w:eastAsia="Times New Roman" w:hAnsi="Times New Roman" w:cs="Times New Roman"/>
          <w:iCs/>
          <w:sz w:val="28"/>
          <w:szCs w:val="28"/>
          <w:bdr w:val="none" w:sz="0" w:space="0" w:color="auto" w:frame="1"/>
          <w:lang w:eastAsia="ru-RU"/>
        </w:rPr>
        <w:br/>
      </w:r>
      <w:r w:rsidRPr="00F82DA6">
        <w:rPr>
          <w:rFonts w:ascii="Times New Roman" w:eastAsia="Times New Roman" w:hAnsi="Times New Roman" w:cs="Times New Roman"/>
          <w:iCs/>
          <w:sz w:val="28"/>
          <w:szCs w:val="28"/>
          <w:bdr w:val="none" w:sz="0" w:space="0" w:color="auto" w:frame="1"/>
          <w:lang w:eastAsia="ru-RU"/>
        </w:rPr>
        <w:t xml:space="preserve">• использование земельных участков не по целевому назначению в соответствии с их принадлежностью к той или иной категории земель и/или разрешённым использованием (например, путём размещения автомастерской на земельном участке, предоставленном для ведения личного подсобного хозяйства). </w:t>
      </w:r>
      <w:proofErr w:type="gramEnd"/>
    </w:p>
    <w:p w:rsidR="00F82DA6" w:rsidRPr="00F82DA6" w:rsidRDefault="00F82DA6" w:rsidP="00C840EA">
      <w:pPr>
        <w:spacing w:before="100" w:beforeAutospacing="1" w:after="100" w:afterAutospacing="1" w:line="240" w:lineRule="auto"/>
        <w:ind w:firstLine="709"/>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Получив предостережение, правообладателям рекомендуется исполнить требования документа и привести земельный участок в надлежащее состояние. В случае несогласия с вынесением предостережения, контролируемое лицо вправе  подать возражение в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в срок не позднее 30 дней со дня получения предостережения. Возражение рассматривается в течение 30 дней со дня получения. В результате рассмотрения контролируемому лицу направляется информация о несогласии с возражением или об аннулировании предостережения (в бумажном виде почтовым отправлением либо в форме электронного документа на адрес электронной почты).</w:t>
      </w:r>
    </w:p>
    <w:p w:rsidR="00F82DA6" w:rsidRPr="00F82DA6" w:rsidRDefault="00F82DA6" w:rsidP="00C840EA">
      <w:pPr>
        <w:spacing w:before="100" w:beforeAutospacing="1" w:after="100" w:afterAutospacing="1" w:line="240" w:lineRule="auto"/>
        <w:ind w:firstLine="709"/>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Чтобы не допустить нарушений земельного законодательства, использовать земельный участок необходимо только в установленных границах и только в соответствии с видом разрешённого использования, указанным в выписке из Единого государственного реестра недвижимости.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рекомендует правообладателям, получившим такие </w:t>
      </w:r>
      <w:r w:rsidRPr="00F82DA6">
        <w:rPr>
          <w:rFonts w:ascii="Times New Roman" w:eastAsia="Times New Roman" w:hAnsi="Times New Roman" w:cs="Times New Roman"/>
          <w:iCs/>
          <w:sz w:val="28"/>
          <w:szCs w:val="28"/>
          <w:bdr w:val="none" w:sz="0" w:space="0" w:color="auto" w:frame="1"/>
          <w:lang w:eastAsia="ru-RU"/>
        </w:rPr>
        <w:lastRenderedPageBreak/>
        <w:t xml:space="preserve">предостережения, незамедлительно принять меры по обеспечению соблюдения обязательных требований земельного законодательства, тем более что на данный момент сделать это можно с минимальным для себя материальным ущербом. </w:t>
      </w:r>
    </w:p>
    <w:p w:rsidR="00EE04B7" w:rsidRDefault="00F82DA6" w:rsidP="00C840EA">
      <w:pPr>
        <w:spacing w:before="100" w:beforeAutospacing="1" w:after="100" w:afterAutospacing="1" w:line="240" w:lineRule="auto"/>
        <w:ind w:firstLine="709"/>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Если же после получения предостережения у контролируемых лиц возникнут вопросы по поводу устранения выявленных нарушений земельного законодательства, то у них всегда есть возможность обратиться в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за консультацией».</w:t>
      </w:r>
    </w:p>
    <w:p w:rsidR="00F82DA6" w:rsidRDefault="00F82DA6" w:rsidP="00DF267E">
      <w:pPr>
        <w:spacing w:before="100" w:beforeAutospacing="1" w:after="100" w:afterAutospacing="1" w:line="240" w:lineRule="auto"/>
        <w:jc w:val="center"/>
        <w:rPr>
          <w:rFonts w:ascii="Times New Roman" w:eastAsia="Times New Roman" w:hAnsi="Times New Roman" w:cs="Times New Roman"/>
          <w:iCs/>
          <w:sz w:val="28"/>
          <w:szCs w:val="28"/>
          <w:bdr w:val="none" w:sz="0" w:space="0" w:color="auto" w:frame="1"/>
          <w:lang w:eastAsia="ru-RU"/>
        </w:rPr>
      </w:pPr>
    </w:p>
    <w:p w:rsidR="00F82DA6" w:rsidRPr="00EE04B7"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p>
    <w:p w:rsidR="00DF267E" w:rsidRDefault="00DF267E" w:rsidP="00CB59B0">
      <w:pPr>
        <w:spacing w:after="0"/>
        <w:jc w:val="both"/>
        <w:rPr>
          <w:rFonts w:ascii="Times New Roman" w:eastAsia="Times New Roman" w:hAnsi="Times New Roman" w:cs="Times New Roman"/>
          <w:i/>
          <w:iCs/>
          <w:sz w:val="28"/>
          <w:szCs w:val="28"/>
          <w:bdr w:val="none" w:sz="0" w:space="0" w:color="auto" w:frame="1"/>
          <w:lang w:eastAsia="ru-RU"/>
        </w:rPr>
      </w:pPr>
      <w:bookmarkStart w:id="1" w:name="_GoBack"/>
      <w:bookmarkEnd w:id="1"/>
    </w:p>
    <w:sectPr w:rsidR="00DF267E" w:rsidSect="00C766DB">
      <w:headerReference w:type="default" r:id="rId9"/>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1D" w:rsidRDefault="000C691D">
      <w:pPr>
        <w:spacing w:after="0" w:line="240" w:lineRule="auto"/>
      </w:pPr>
      <w:r>
        <w:separator/>
      </w:r>
    </w:p>
  </w:endnote>
  <w:endnote w:type="continuationSeparator" w:id="0">
    <w:p w:rsidR="000C691D" w:rsidRDefault="000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1D" w:rsidRDefault="000C691D">
      <w:pPr>
        <w:spacing w:after="0" w:line="240" w:lineRule="auto"/>
      </w:pPr>
      <w:r>
        <w:separator/>
      </w:r>
    </w:p>
  </w:footnote>
  <w:footnote w:type="continuationSeparator" w:id="0">
    <w:p w:rsidR="000C691D" w:rsidRDefault="000C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C840EA">
          <w:rPr>
            <w:noProof/>
          </w:rPr>
          <w:t>2</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C691D"/>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B6635"/>
    <w:rsid w:val="002C078E"/>
    <w:rsid w:val="002C1D66"/>
    <w:rsid w:val="002C6AA5"/>
    <w:rsid w:val="002D0027"/>
    <w:rsid w:val="002D76BE"/>
    <w:rsid w:val="002E2B5E"/>
    <w:rsid w:val="003076DF"/>
    <w:rsid w:val="003104B8"/>
    <w:rsid w:val="0032122A"/>
    <w:rsid w:val="00324960"/>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5433"/>
    <w:rsid w:val="005C0CA9"/>
    <w:rsid w:val="005C36CD"/>
    <w:rsid w:val="005D4C1E"/>
    <w:rsid w:val="005D72E5"/>
    <w:rsid w:val="005D7662"/>
    <w:rsid w:val="005E1272"/>
    <w:rsid w:val="005E1BD2"/>
    <w:rsid w:val="005E38FE"/>
    <w:rsid w:val="005E44E4"/>
    <w:rsid w:val="005E4799"/>
    <w:rsid w:val="005F0AFC"/>
    <w:rsid w:val="006024ED"/>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26A"/>
    <w:rsid w:val="006D321F"/>
    <w:rsid w:val="006F2FB2"/>
    <w:rsid w:val="006F6132"/>
    <w:rsid w:val="00710712"/>
    <w:rsid w:val="00720D79"/>
    <w:rsid w:val="0072136B"/>
    <w:rsid w:val="00726485"/>
    <w:rsid w:val="00732A6D"/>
    <w:rsid w:val="00733BBA"/>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54CD7"/>
    <w:rsid w:val="00963804"/>
    <w:rsid w:val="00966747"/>
    <w:rsid w:val="00986DCB"/>
    <w:rsid w:val="009876C7"/>
    <w:rsid w:val="009939D4"/>
    <w:rsid w:val="009A0E32"/>
    <w:rsid w:val="009A344B"/>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A68"/>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840EA"/>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267E"/>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EE04B7"/>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2DA6"/>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D10A1"/>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2023-08-09T04:40:00Z</cp:lastPrinted>
  <dcterms:created xsi:type="dcterms:W3CDTF">2023-10-16T10:10:00Z</dcterms:created>
  <dcterms:modified xsi:type="dcterms:W3CDTF">2023-10-16T10:10:00Z</dcterms:modified>
</cp:coreProperties>
</file>