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12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.05.2025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center"/>
        <w:rPr/>
      </w:pPr>
      <w:r>
        <w:rPr>
          <w:b/>
          <w:color w:val="000000"/>
          <w:sz w:val="30"/>
          <w:szCs w:val="30"/>
        </w:rPr>
        <w:t>Обязанность по приобретению прав на земельный участок, на котором расположены принадлежащие юридическому лицу или гражданину здания, сооружения</w:t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left"/>
        <w:rPr>
          <w:b/>
          <w:bCs/>
          <w:color w:val="000000"/>
          <w:sz w:val="30"/>
          <w:szCs w:val="30"/>
          <w:highlight w:val="none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Федеральным </w:t>
      </w:r>
      <w:r>
        <w:rPr>
          <w:sz w:val="28"/>
          <w:szCs w:val="28"/>
          <w:shd w:fill="FFFFFF" w:val="clear"/>
        </w:rPr>
        <w:t>законом</w:t>
      </w:r>
      <w:r>
        <w:rPr>
          <w:color w:val="000000"/>
          <w:sz w:val="28"/>
          <w:szCs w:val="28"/>
          <w:shd w:fill="FFFFFF" w:val="clear"/>
        </w:rPr>
        <w:t> от 26 декабря 2024 г. № 487-ФЗ «О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 статья 3 </w:t>
      </w:r>
      <w:r>
        <w:rPr>
          <w:color w:val="000000"/>
          <w:sz w:val="28"/>
          <w:szCs w:val="28"/>
          <w:shd w:fill="FFFFFF" w:val="clear"/>
        </w:rPr>
        <w:t>Федерального </w:t>
      </w:r>
      <w:r>
        <w:rPr>
          <w:sz w:val="28"/>
          <w:szCs w:val="28"/>
          <w:shd w:fill="FFFFFF" w:val="clear"/>
        </w:rPr>
        <w:t>закона</w:t>
      </w:r>
      <w:r>
        <w:rPr>
          <w:color w:val="000000"/>
          <w:sz w:val="28"/>
          <w:szCs w:val="28"/>
          <w:shd w:fill="FFFFFF" w:val="clear"/>
        </w:rPr>
        <w:t xml:space="preserve"> от 25 октября 2001 г. № 137-ФЗ «О введении в действие Земельного кодекса Российской Федерации» </w:t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shd w:fill="FFFFFF" w:val="clear"/>
        </w:rPr>
        <w:t>полнена </w:t>
      </w:r>
      <w:r>
        <w:rPr>
          <w:sz w:val="28"/>
          <w:szCs w:val="28"/>
          <w:shd w:fill="FFFFFF" w:val="clear"/>
        </w:rPr>
        <w:t>пунктом 7.1</w:t>
      </w:r>
      <w:r>
        <w:rPr>
          <w:color w:val="000000"/>
          <w:sz w:val="28"/>
          <w:szCs w:val="28"/>
          <w:shd w:fill="FFFFFF" w:val="clear"/>
        </w:rPr>
        <w:t>, который предусматривает</w:t>
      </w:r>
      <w:r>
        <w:rPr>
          <w:i/>
          <w:color w:val="000000"/>
          <w:sz w:val="28"/>
          <w:szCs w:val="28"/>
          <w:shd w:fill="FFFFFF" w:val="clear"/>
        </w:rPr>
        <w:t xml:space="preserve"> обязанность гражданина или юридического лица, которому принадлежит здание или сооружение, расположенное на земельном участке, находящемся в государственной или муниципальной собственности, приобрести такой земельный участок в собственность или аренду в установленном законом порядке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 Кодексом Российской Федерации об административных правонарушениях (КоАП РФ) специальный состав административного правонарушения, выражающегося в неприобретении земельного участка, находящегося в государственной или муниципальной собственности, на котором расположены находящиеся в собственности объекты недвижимости, не предусмотрен.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Вместе с тем такие лица используют земельные участки, на которых расположены принадлежащие им объекты недвижимости, при отсутствии оформленных в соответствии с законодательством Российской Федерации прав на них.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Важно отметить, что в настоящее время Росреестром осуществляется разработка проекта федерального закона, предусматривающего внесение в КоАП РФ изменений, в том числе в части уточнения предусмотренного статьей 7.1 КоАП со</w:t>
      </w:r>
      <w:r>
        <w:rPr>
          <w:color w:val="000000"/>
          <w:sz w:val="28"/>
          <w:szCs w:val="28"/>
          <w:shd w:fill="FFFFFF" w:val="clear"/>
        </w:rPr>
        <w:t>става административного правонарушения.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Таким образом, после внесения соответствующих изменений, выявленные при проведении контрольных (надзорных) мероприятий случаи размещения на земельных участках государственной или муниципальной собственности зданий или сооружений, находящихся в собственности граждан или юридических лиц, а также помещений, машино-мест в таких зданиях или сооружениях, могут свидетельствовать о наличии нарушения соблюдения обязательных требований и являться основанием для выдачи в установленном порядке собственнику здания, сооружения (помещения, машино-места) предписания об устранении выявленных нарушений обязательных требований, а также для привлечения лиц к административной ответственности.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both"/>
        <w:rPr>
          <w:color w:val="000000"/>
          <w:sz w:val="30"/>
          <w:szCs w:val="30"/>
          <w:highlight w:val="none"/>
        </w:rPr>
      </w:pPr>
      <w:r>
        <w:rPr>
          <w:color w:val="000000"/>
          <w:sz w:val="30"/>
          <w:szCs w:val="3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LibreOffice/7.5.6.2$Linux_X86_64 LibreOffice_project/50$Build-2</Application>
  <AppVersion>15.0000</AppVersion>
  <Pages>1</Pages>
  <Words>261</Words>
  <Characters>1973</Characters>
  <CharactersWithSpaces>2300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2025-04-20T17:29:00Z</dcterms:created>
  <dc:creator>Windows User</dc:creator>
  <dc:description/>
  <dc:language>ru-RU</dc:language>
  <cp:lastModifiedBy/>
  <dcterms:modified xsi:type="dcterms:W3CDTF">2025-05-22T10:57:26Z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