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lef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8172359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1980954" cy="733272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/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Результаты встречи, посвящённой обсуждению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реализации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проектов «Земля для стройки» и «Земля для туризма».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проекту «Земля для стройки»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июне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2025 года</w:t>
        <w:br/>
        <w:t xml:space="preserve">на заседании оперативного штаба было выявлен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свободные территории общей площадью более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51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которые могут быть использованы для жилищного строительства, а так же увеличилась площадь участка  на 11 га уже находящегося в Перечне. Все участки расположены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городе Рубцовске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63"/>
        <w:ind w:left="0" w:right="0"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 состоянию на первое июня 2025 года оперативным штабом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выявлено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1494 участка свободных земель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общей площадью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3268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га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котор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ые потенциально можно вовлечь под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жилищное строительство.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рамках проекта уже порядка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400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земельных участков общей площадью порядка 222 га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вовлечены в оборот.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 состоянию на первое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июля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2025 года Перечень земельных участков </w:t>
        <w:br/>
        <w:t xml:space="preserve">и территорий для вовлечения в туристическую деятельность остался без изменений и содержит в себе 17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объектов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туристичес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кого интереса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озера Соленых Завьяловского и Баевского районов, озера: Горькое и Мормышанское Романовского района, Большое Яровое города Яровое, Жыланды и Большое Шкло Кулундинского района, Колыванско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 Змеиногорского района,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Песчаное Бурлинского района, Малиновое Михайловского района, Красилово Косихинского района, Уткуль Троицкого района, река Чарыш Краснощековского района, река Обь Каменского района, река Неня Солтонского района, Барнаульский ленточный бор Калманского района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озеро Хомутиное Бурлинского района,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 также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41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емельный участок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br/>
        <w:t xml:space="preserve">(в том числе территорий)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общей площадью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336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га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на которых возможно строительство объектов туристического интереса.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 сегодняшний день предоставлено 7 земельных участков общей площадью 18,3 га, расположенных: в городском округе города Яровое, на улице Гагарина, вблизи туристического объекта озера «Большое Яровое», в селе Старопесчаное Бурлинского района вблизи озера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Песчаное, в Завьяловском районе вблизи озера Соленое, вблизи реки Обь в Каменском районе и 3 участка в селе Озеро-Красилово Косихинского района, вблизи известного туристического объекта озера «Красилово».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2025 года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Сервисы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«Земля для стройки» и «Земля для туризма»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представлены на публичной кадастровой карте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Федеральной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государственной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информационной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системы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«Единая цифровая платформа «Национальная система пространственных данных».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Это нововведение позволит существенно расширить функциональные возможности и повысить доступность данных для всех пользователей.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0"/>
        <w:jc w:val="both"/>
        <w:shd w:val="clear" w:color="auto" w:fill="ffffff"/>
        <w:rPr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i w:val="0"/>
          <w:iCs w:val="0"/>
          <w:color w:val="000000" w:themeColor="text1"/>
          <w:sz w:val="24"/>
          <w:szCs w:val="24"/>
          <w:highlight w:val="none"/>
        </w:rPr>
      </w:r>
    </w:p>
    <w:p>
      <w:pPr>
        <w:ind w:firstLine="0"/>
        <w:jc w:val="both"/>
        <w:shd w:val="clear" w:color="auto" w:fill="ffffff"/>
        <w:rPr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none"/>
          <w:u w:val="none"/>
        </w:rPr>
        <w:t xml:space="preserve">            </w:t>
      </w:r>
      <w:r>
        <w:rPr>
          <w:i w:val="0"/>
          <w:iCs w:val="0"/>
          <w:color w:val="000000" w:themeColor="text1"/>
          <w:sz w:val="24"/>
          <w:szCs w:val="24"/>
          <w:highlight w:val="white"/>
          <w:u w:val="single"/>
        </w:rPr>
        <w:t xml:space="preserve">Справка:</w:t>
      </w:r>
      <w:r>
        <w:rPr>
          <w:i w:val="0"/>
          <w:iCs w:val="0"/>
          <w:color w:val="000000" w:themeColor="text1"/>
          <w:sz w:val="24"/>
          <w:szCs w:val="24"/>
          <w:highlight w:val="white"/>
          <w:u w:val="none"/>
        </w:rPr>
        <w:t xml:space="preserve"> </w:t>
      </w:r>
      <w:r>
        <w:rPr>
          <w:bCs w:val="0"/>
          <w:i w:val="0"/>
          <w:color w:val="000000" w:themeColor="text1"/>
          <w:sz w:val="24"/>
          <w:szCs w:val="24"/>
          <w:highlight w:val="none"/>
          <w:u w:val="none"/>
        </w:rPr>
      </w:r>
      <w:r>
        <w:rPr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Style w:val="866"/>
        <w:ind w:left="0" w:right="0" w:firstLine="709"/>
        <w:jc w:val="both"/>
        <w:spacing w:line="17" w:lineRule="atLeast"/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  <w:r/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Для начала работы с сервисом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«Земля для стройки» 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или </w:t>
      </w:r>
      <w:r>
        <w:rPr>
          <w:i w:val="0"/>
          <w:iCs w:val="0"/>
          <w:color w:val="000000" w:themeColor="text1"/>
          <w:sz w:val="24"/>
          <w:szCs w:val="24"/>
          <w:highlight w:val="white"/>
          <w:shd w:val="clear" w:color="auto" w:fill="ffffff"/>
        </w:rPr>
        <w:t xml:space="preserve">«Земля для туризма»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 необходимо открыть главную страницу ФГИС ЕЦП НСПД (далее — НСПД) по адресу https://nspd.gov.ru/, нажать кнопку «Войти» в правом верхнем углу главной страницы.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Вход </w:t>
        <w:br/>
        <w:t xml:space="preserve">в НСПД может быть осуществлен через профиль «Госуслуг» физического лица, а также через профиль организации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Для перехода к поиску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выберите вкладку «Сервисы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» главной страницы Портала;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Перейдите в сервис «Земля для стройки» 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или </w:t>
      </w:r>
      <w:r>
        <w:rPr>
          <w:i w:val="0"/>
          <w:iCs w:val="0"/>
          <w:color w:val="000000" w:themeColor="text1"/>
          <w:sz w:val="24"/>
          <w:szCs w:val="24"/>
          <w:highlight w:val="white"/>
          <w:shd w:val="clear" w:color="auto" w:fill="ffffff"/>
        </w:rPr>
        <w:t xml:space="preserve">«Земля для туризма»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Перейдите по кнопке «Найти свободный участок в списке» или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«Найти свободный участок на карте»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на главной странице сервиса «Земля для стройки»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или </w:t>
      </w:r>
      <w:r>
        <w:rPr>
          <w:i w:val="0"/>
          <w:iCs w:val="0"/>
          <w:color w:val="000000" w:themeColor="text1"/>
          <w:sz w:val="24"/>
          <w:szCs w:val="24"/>
          <w:highlight w:val="white"/>
          <w:shd w:val="clear" w:color="auto" w:fill="ffffff"/>
        </w:rPr>
        <w:t xml:space="preserve">«Земля для туризма».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результате откроется страница реестра свободных земельных участков для стройки, нах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дящихся в государственной или муниципальной собственности. Для уточнения параметров поиска земельного участка укажите адрес, выберите цель использования, а также, при необходимости, укажите иные требуемые параметры фильтрации в расширенном наборе фильтров;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айдите подходящий свободный земельный участок для стройки и перейдите </w:t>
        <w:br/>
        <w:t xml:space="preserve">в сервис «Земля просто» для выбора услуги по предоставлению земельного участка </w:t>
        <w:br/>
        <w:t xml:space="preserve">и формирования необходимого комплек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та документов на сайте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«Госуслуг»;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сервисе «Земля просто» для выбранного участка для стройки укажите необходимую услугу по предоставлению земельного участка из выпадающего списка </w:t>
        <w:br/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экспортируйте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комплект документов.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Комплект документов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формате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en-US"/>
        </w:rPr>
        <w:t xml:space="preserve">zip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, в котором содержится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пояснительная записка с характеристикой  земельного участка.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 результатам экспорта документов пользователю предлагается перейти на сайт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«Госуслуг»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для подачи заявки по выбранной услуге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;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40"/>
          <w:szCs w:val="40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Перейдите на сайт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«Госуслуг»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к заявлению по предоставлению земельного участка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соответствии с выбранной услугой и сформированным комплектом документов. Заполните обязательные поля заявления и приложите сформированный комплект документов</w:t>
      </w:r>
      <w:r>
        <w:rPr>
          <w:rFonts w:ascii="Times New Roman" w:hAnsi="Times New Roman" w:cs="Times New Roman"/>
          <w:color w:val="000000" w:themeColor="text1"/>
          <w:sz w:val="40"/>
          <w:szCs w:val="40"/>
          <w:highlight w:val="white"/>
        </w:rPr>
      </w:r>
      <w:r>
        <w:rPr>
          <w:rFonts w:ascii="Times New Roman" w:hAnsi="Times New Roman" w:cs="Times New Roman"/>
          <w:color w:val="000000" w:themeColor="text1"/>
          <w:sz w:val="40"/>
          <w:szCs w:val="40"/>
          <w:highlight w:val="whit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</w:p>
    <w:p>
      <w:pPr>
        <w:ind w:firstLine="0"/>
        <w:jc w:val="left"/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none"/>
        </w:rPr>
        <w:t xml:space="preserve">Начальник отдела                                                                                   А.Б. Янькова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</w:p>
    <w:sectPr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4"/>
    <w:next w:val="854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5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4"/>
    <w:next w:val="854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5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5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5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5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5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5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5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4"/>
    <w:next w:val="854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5"/>
    <w:link w:val="699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5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4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5"/>
    <w:link w:val="707"/>
    <w:uiPriority w:val="99"/>
  </w:style>
  <w:style w:type="paragraph" w:styleId="709">
    <w:name w:val="Footer"/>
    <w:basedOn w:val="854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5"/>
    <w:link w:val="709"/>
    <w:uiPriority w:val="99"/>
  </w:style>
  <w:style w:type="paragraph" w:styleId="711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Footnote Text Char"/>
    <w:link w:val="858"/>
    <w:uiPriority w:val="99"/>
    <w:rPr>
      <w:sz w:val="18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footnote text"/>
    <w:basedOn w:val="854"/>
    <w:link w:val="859"/>
    <w:qFormat/>
    <w:rPr>
      <w:sz w:val="20"/>
      <w:szCs w:val="20"/>
    </w:rPr>
  </w:style>
  <w:style w:type="character" w:styleId="859" w:customStyle="1">
    <w:name w:val="Текст сноски Знак"/>
    <w:basedOn w:val="855"/>
    <w:link w:val="85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0">
    <w:name w:val="footnote reference"/>
    <w:qFormat/>
    <w:rPr>
      <w:vertAlign w:val="superscript"/>
    </w:rPr>
  </w:style>
  <w:style w:type="character" w:styleId="861">
    <w:name w:val="Hyperlink"/>
    <w:basedOn w:val="855"/>
    <w:uiPriority w:val="99"/>
    <w:unhideWhenUsed/>
    <w:rPr>
      <w:color w:val="0000ff"/>
      <w:u w:val="single"/>
    </w:rPr>
  </w:style>
  <w:style w:type="paragraph" w:styleId="862" w:customStyle="1">
    <w:name w:val="Default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863" w:customStyle="1">
    <w:name w:val="block__block-3c"/>
    <w:basedOn w:val="854"/>
    <w:pPr>
      <w:spacing w:before="100" w:beforeAutospacing="1" w:after="100" w:afterAutospacing="1"/>
    </w:pPr>
  </w:style>
  <w:style w:type="paragraph" w:styleId="864">
    <w:name w:val="Balloon Text"/>
    <w:basedOn w:val="854"/>
    <w:link w:val="86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855"/>
    <w:link w:val="86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6">
    <w:name w:val="List Paragraph"/>
    <w:basedOn w:val="85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1AE5-9FFA-4E61-84EA-EDA043CF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Анна Юрьевна</dc:creator>
  <cp:revision>47</cp:revision>
  <dcterms:created xsi:type="dcterms:W3CDTF">2024-09-27T06:27:00Z</dcterms:created>
  <dcterms:modified xsi:type="dcterms:W3CDTF">2025-07-11T07:10:11Z</dcterms:modified>
</cp:coreProperties>
</file>