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67" w:rsidRDefault="00B40B8D">
      <w:pPr>
        <w:pStyle w:val="1"/>
        <w:spacing w:after="280"/>
        <w:ind w:firstLine="0"/>
        <w:jc w:val="center"/>
      </w:pPr>
      <w:bookmarkStart w:id="0" w:name="_GoBack"/>
      <w:r>
        <w:rPr>
          <w:b/>
          <w:bCs/>
        </w:rPr>
        <w:t>Прогноз возможных происшествий и чрезвычайных ситуаций природного и</w:t>
      </w:r>
      <w:r>
        <w:rPr>
          <w:b/>
          <w:bCs/>
        </w:rPr>
        <w:br/>
        <w:t>техногенного характера на территории Алтайского края</w:t>
      </w:r>
      <w:r>
        <w:rPr>
          <w:b/>
          <w:bCs/>
        </w:rPr>
        <w:br/>
        <w:t>с 15 по 21 сентября 2023 года</w:t>
      </w:r>
    </w:p>
    <w:bookmarkEnd w:id="0"/>
    <w:p w:rsidR="00064B67" w:rsidRDefault="00B40B8D">
      <w:pPr>
        <w:pStyle w:val="1"/>
        <w:spacing w:after="280"/>
        <w:ind w:firstLine="0"/>
        <w:jc w:val="both"/>
      </w:pPr>
      <w:r>
        <w:rPr>
          <w:i/>
          <w:iCs/>
        </w:rPr>
        <w:t>(при составлении прогноза использована информация Алтайского центра по гидрометеорологии и мониторингу ок</w:t>
      </w:r>
      <w:r>
        <w:rPr>
          <w:i/>
          <w:iCs/>
        </w:rPr>
        <w:t>ружающей среды - филиала Федерального государственного бюджетного учреждения "Западно-Сибирское управление по гидрометеорологии и мониторингу окружающей среды", Министерства природных ресурсов и экологии Алтайского края)</w:t>
      </w:r>
    </w:p>
    <w:p w:rsidR="00064B67" w:rsidRDefault="00B40B8D">
      <w:pPr>
        <w:pStyle w:val="11"/>
        <w:keepNext/>
        <w:keepLines/>
      </w:pPr>
      <w:bookmarkStart w:id="1" w:name="bookmark0"/>
      <w:bookmarkStart w:id="2" w:name="bookmark1"/>
      <w:bookmarkStart w:id="3" w:name="bookmark2"/>
      <w:r>
        <w:t>Метеорологическая обстановка</w:t>
      </w:r>
      <w:bookmarkEnd w:id="1"/>
      <w:bookmarkEnd w:id="2"/>
      <w:bookmarkEnd w:id="3"/>
    </w:p>
    <w:p w:rsidR="00064B67" w:rsidRDefault="00B40B8D">
      <w:pPr>
        <w:pStyle w:val="1"/>
        <w:spacing w:after="280"/>
        <w:ind w:firstLine="720"/>
        <w:jc w:val="both"/>
      </w:pPr>
      <w:r>
        <w:t xml:space="preserve">В </w:t>
      </w:r>
      <w:r>
        <w:t>течение периода средняя температура воздуха ожидается +10...+15°С. Преобладающая ночная температура воздуха +6...+11°С, дневная +15...+20°С. Осадки различной интенсивности прогнозируются в течении всего периода.</w:t>
      </w:r>
    </w:p>
    <w:p w:rsidR="00064B67" w:rsidRDefault="00B40B8D">
      <w:pPr>
        <w:pStyle w:val="11"/>
        <w:keepNext/>
        <w:keepLines/>
        <w:numPr>
          <w:ilvl w:val="0"/>
          <w:numId w:val="1"/>
        </w:numPr>
        <w:tabs>
          <w:tab w:val="left" w:pos="373"/>
        </w:tabs>
      </w:pPr>
      <w:bookmarkStart w:id="4" w:name="bookmark5"/>
      <w:bookmarkStart w:id="5" w:name="bookmark3"/>
      <w:bookmarkStart w:id="6" w:name="bookmark4"/>
      <w:bookmarkStart w:id="7" w:name="bookmark6"/>
      <w:bookmarkEnd w:id="4"/>
      <w:r>
        <w:t>Риск возникновения техногенных пожаров</w:t>
      </w:r>
      <w:bookmarkEnd w:id="5"/>
      <w:bookmarkEnd w:id="6"/>
      <w:bookmarkEnd w:id="7"/>
    </w:p>
    <w:p w:rsidR="00064B67" w:rsidRDefault="00B40B8D">
      <w:pPr>
        <w:pStyle w:val="1"/>
        <w:spacing w:after="280"/>
        <w:ind w:firstLine="720"/>
        <w:jc w:val="both"/>
      </w:pPr>
      <w:r>
        <w:t>Сохра</w:t>
      </w:r>
      <w:r>
        <w:t>няется высокий риск возникновения бытовых пожаров в жилом секторе, в дачных домах, банях и надворных постройках по причине нарушений правил пожарной безопасности, правил эксплуатации электрооборудования, неосторожное обращение с открытыми источниками огня,</w:t>
      </w:r>
      <w:r>
        <w:t xml:space="preserve"> халатное обращение с газовым оборудованием.</w:t>
      </w:r>
    </w:p>
    <w:p w:rsidR="00064B67" w:rsidRDefault="00B40B8D">
      <w:pPr>
        <w:pStyle w:val="11"/>
        <w:keepNext/>
        <w:keepLines/>
        <w:numPr>
          <w:ilvl w:val="0"/>
          <w:numId w:val="1"/>
        </w:numPr>
        <w:tabs>
          <w:tab w:val="left" w:pos="387"/>
        </w:tabs>
      </w:pPr>
      <w:bookmarkStart w:id="8" w:name="bookmark9"/>
      <w:bookmarkStart w:id="9" w:name="bookmark10"/>
      <w:bookmarkStart w:id="10" w:name="bookmark7"/>
      <w:bookmarkStart w:id="11" w:name="bookmark8"/>
      <w:bookmarkEnd w:id="8"/>
      <w:r>
        <w:t>Риск происшествий на автомобильном транспорте</w:t>
      </w:r>
      <w:bookmarkEnd w:id="9"/>
      <w:bookmarkEnd w:id="10"/>
      <w:bookmarkEnd w:id="11"/>
    </w:p>
    <w:p w:rsidR="00064B67" w:rsidRDefault="00B40B8D">
      <w:pPr>
        <w:pStyle w:val="1"/>
        <w:ind w:firstLine="720"/>
        <w:jc w:val="both"/>
      </w:pPr>
      <w:r>
        <w:t>Сохраняется высокий риск дорожно-транспортных происшествий (далее - ДТП) федеральных и региональных дорогах края.</w:t>
      </w:r>
    </w:p>
    <w:p w:rsidR="00064B67" w:rsidRDefault="00B40B8D">
      <w:pPr>
        <w:pStyle w:val="1"/>
        <w:spacing w:after="280"/>
        <w:ind w:firstLine="720"/>
        <w:jc w:val="both"/>
      </w:pPr>
      <w:r>
        <w:t xml:space="preserve">Наибольшее количества аварий с пострадавшими стоит </w:t>
      </w:r>
      <w:r>
        <w:t>ожидать на аварийно- опасных участках на трассах Р256 «Чуйский тракт», А322 Барнаул- Рубцовск- государственная граница с Республикой Казахстан, А321 (Барнаул - Павловск - граница с Республикой Казахстан) К-14 Мартыново - Тогул - Залесово, а также на автодо</w:t>
      </w:r>
      <w:r>
        <w:t>рогах Бийского, Тальменского и Первомайского районов.</w:t>
      </w:r>
    </w:p>
    <w:p w:rsidR="00064B67" w:rsidRDefault="00B40B8D">
      <w:pPr>
        <w:pStyle w:val="11"/>
        <w:keepNext/>
        <w:keepLines/>
        <w:numPr>
          <w:ilvl w:val="0"/>
          <w:numId w:val="1"/>
        </w:numPr>
        <w:tabs>
          <w:tab w:val="left" w:pos="370"/>
        </w:tabs>
      </w:pPr>
      <w:bookmarkStart w:id="12" w:name="bookmark13"/>
      <w:bookmarkStart w:id="13" w:name="bookmark11"/>
      <w:bookmarkStart w:id="14" w:name="bookmark12"/>
      <w:bookmarkStart w:id="15" w:name="bookmark14"/>
      <w:bookmarkEnd w:id="12"/>
      <w:r>
        <w:t>Риск возникновение природных пожаров</w:t>
      </w:r>
      <w:bookmarkEnd w:id="13"/>
      <w:bookmarkEnd w:id="14"/>
      <w:bookmarkEnd w:id="15"/>
    </w:p>
    <w:p w:rsidR="00064B67" w:rsidRDefault="00B40B8D">
      <w:pPr>
        <w:pStyle w:val="1"/>
        <w:spacing w:after="280"/>
        <w:ind w:firstLine="720"/>
        <w:jc w:val="both"/>
      </w:pPr>
      <w:r>
        <w:t>В течение периода в результате отжигов, палов, неосторожное обращение с огнём на всей территории края возможны единичные случаи возникновение природных пожаров.</w:t>
      </w:r>
    </w:p>
    <w:p w:rsidR="00064B67" w:rsidRDefault="00B40B8D">
      <w:pPr>
        <w:pStyle w:val="11"/>
        <w:keepNext/>
        <w:keepLines/>
        <w:numPr>
          <w:ilvl w:val="0"/>
          <w:numId w:val="1"/>
        </w:numPr>
        <w:tabs>
          <w:tab w:val="left" w:pos="375"/>
        </w:tabs>
      </w:pPr>
      <w:bookmarkStart w:id="16" w:name="bookmark17"/>
      <w:bookmarkStart w:id="17" w:name="bookmark15"/>
      <w:bookmarkStart w:id="18" w:name="bookmark16"/>
      <w:bookmarkStart w:id="19" w:name="bookmark18"/>
      <w:bookmarkEnd w:id="16"/>
      <w:r>
        <w:t>Риск</w:t>
      </w:r>
      <w:r>
        <w:t xml:space="preserve"> происшествий на объектах жилищно - коммунального хозяйства и</w:t>
      </w:r>
      <w:r>
        <w:br/>
        <w:t>энергетики</w:t>
      </w:r>
      <w:bookmarkEnd w:id="17"/>
      <w:bookmarkEnd w:id="18"/>
      <w:bookmarkEnd w:id="19"/>
    </w:p>
    <w:p w:rsidR="00064B67" w:rsidRDefault="00B40B8D">
      <w:pPr>
        <w:pStyle w:val="1"/>
        <w:numPr>
          <w:ilvl w:val="0"/>
          <w:numId w:val="2"/>
        </w:numPr>
        <w:tabs>
          <w:tab w:val="left" w:pos="1071"/>
        </w:tabs>
        <w:ind w:firstLine="720"/>
        <w:jc w:val="both"/>
      </w:pPr>
      <w:bookmarkStart w:id="20" w:name="bookmark19"/>
      <w:bookmarkEnd w:id="20"/>
      <w:r>
        <w:t>На территории края высока вероятность возникновения происшествий связанных с авариями в работе систем коммунального жизнеобеспечения.</w:t>
      </w:r>
    </w:p>
    <w:p w:rsidR="00064B67" w:rsidRDefault="00B40B8D">
      <w:pPr>
        <w:pStyle w:val="1"/>
        <w:ind w:firstLine="860"/>
        <w:jc w:val="both"/>
      </w:pPr>
      <w:r>
        <w:t>При подготовке к новому отопительному сезону на о</w:t>
      </w:r>
      <w:r>
        <w:t>бъектах жилищно</w:t>
      </w:r>
      <w:r>
        <w:softHyphen/>
        <w:t>коммунального хозяйства возможны аварии связанные с техническими неисправностями оборудования. при проведении гидравлических испытаний, промывки тепловых систем и узлов.</w:t>
      </w:r>
    </w:p>
    <w:p w:rsidR="00064B67" w:rsidRDefault="00B40B8D">
      <w:pPr>
        <w:pStyle w:val="1"/>
        <w:ind w:firstLine="720"/>
        <w:jc w:val="both"/>
      </w:pPr>
      <w:r>
        <w:t>На основании анализа возникших аварий и состояния коммунальных сетей в</w:t>
      </w:r>
      <w:r>
        <w:t>озможно нарушения в работе водоснабжения - г. Барнаул, г. Новоалтайск, Целинный, Угловский, Залесовский, Каменский, Третьяковский, Первомайский, Косихинский, Рубцовский, Павловский районы.</w:t>
      </w:r>
    </w:p>
    <w:p w:rsidR="00064B67" w:rsidRDefault="00B40B8D">
      <w:pPr>
        <w:pStyle w:val="1"/>
        <w:numPr>
          <w:ilvl w:val="0"/>
          <w:numId w:val="2"/>
        </w:numPr>
        <w:tabs>
          <w:tab w:val="left" w:pos="1085"/>
        </w:tabs>
        <w:spacing w:after="280"/>
        <w:ind w:firstLine="720"/>
        <w:jc w:val="both"/>
      </w:pPr>
      <w:bookmarkStart w:id="21" w:name="bookmark20"/>
      <w:bookmarkEnd w:id="21"/>
      <w:r>
        <w:t xml:space="preserve">На территории края 21сентября возможно возникновение происшествий </w:t>
      </w:r>
      <w:r>
        <w:lastRenderedPageBreak/>
        <w:t>с</w:t>
      </w:r>
      <w:r>
        <w:t>вязанных комплексами неблагоприятных погодных условий характерных для этого периода (сильный ветер, дождь). В результате сильного ветра (20 м/с и более) может быть нарушена работа объектов энергетики и жилищно</w:t>
      </w:r>
      <w:r>
        <w:softHyphen/>
        <w:t>коммунального хозяйства, высока вероятность об</w:t>
      </w:r>
      <w:r>
        <w:t>рыва линий связи и электропередач, аварий на трансформаторных подстанциях, обрушения слабо закреплённых конструкций.</w:t>
      </w:r>
    </w:p>
    <w:p w:rsidR="00064B67" w:rsidRDefault="00B40B8D">
      <w:pPr>
        <w:pStyle w:val="11"/>
        <w:keepNext/>
        <w:keepLines/>
        <w:numPr>
          <w:ilvl w:val="0"/>
          <w:numId w:val="1"/>
        </w:numPr>
        <w:tabs>
          <w:tab w:val="left" w:pos="370"/>
        </w:tabs>
      </w:pPr>
      <w:bookmarkStart w:id="22" w:name="bookmark23"/>
      <w:bookmarkStart w:id="23" w:name="bookmark21"/>
      <w:bookmarkStart w:id="24" w:name="bookmark22"/>
      <w:bookmarkStart w:id="25" w:name="bookmark24"/>
      <w:bookmarkEnd w:id="22"/>
      <w:r>
        <w:t>Риск агрометеорологических явлений</w:t>
      </w:r>
      <w:bookmarkEnd w:id="23"/>
      <w:bookmarkEnd w:id="24"/>
      <w:bookmarkEnd w:id="25"/>
    </w:p>
    <w:p w:rsidR="00064B67" w:rsidRDefault="00B40B8D">
      <w:pPr>
        <w:pStyle w:val="1"/>
        <w:spacing w:after="280"/>
        <w:ind w:firstLine="720"/>
        <w:jc w:val="both"/>
      </w:pPr>
      <w:r>
        <w:t>В результате почвенно-атмосферной засухи и суховейных явлений на территории Алтайского края прогнозирует</w:t>
      </w:r>
      <w:r>
        <w:t>ся повреждения и гибель сельскохозяйственных культур, низкорослость травостоя на сенокосах и пастбищах.</w:t>
      </w:r>
    </w:p>
    <w:p w:rsidR="00064B67" w:rsidRDefault="00B40B8D">
      <w:pPr>
        <w:pStyle w:val="11"/>
        <w:keepNext/>
        <w:keepLines/>
        <w:numPr>
          <w:ilvl w:val="0"/>
          <w:numId w:val="1"/>
        </w:numPr>
        <w:tabs>
          <w:tab w:val="left" w:pos="370"/>
        </w:tabs>
      </w:pPr>
      <w:bookmarkStart w:id="26" w:name="bookmark27"/>
      <w:bookmarkStart w:id="27" w:name="bookmark25"/>
      <w:bookmarkStart w:id="28" w:name="bookmark26"/>
      <w:bookmarkStart w:id="29" w:name="bookmark28"/>
      <w:bookmarkEnd w:id="26"/>
      <w:r>
        <w:t>Риск происшествий на водных объектах</w:t>
      </w:r>
      <w:bookmarkEnd w:id="27"/>
      <w:bookmarkEnd w:id="28"/>
      <w:bookmarkEnd w:id="29"/>
    </w:p>
    <w:p w:rsidR="00064B67" w:rsidRDefault="00B40B8D">
      <w:pPr>
        <w:pStyle w:val="1"/>
        <w:spacing w:after="280"/>
        <w:ind w:firstLine="720"/>
        <w:jc w:val="both"/>
      </w:pPr>
      <w:r>
        <w:t>На всей территории края сохраняется риск происшествий на водных объектах. Основной причиной происшествий является н</w:t>
      </w:r>
      <w:r>
        <w:t>есоблюдения техники безопасности на воде при использовании плавсредств, в период рыбной ловли, а также охоты на водоплавающую дичь.</w:t>
      </w:r>
    </w:p>
    <w:p w:rsidR="00064B67" w:rsidRDefault="00B40B8D">
      <w:pPr>
        <w:pStyle w:val="11"/>
        <w:keepNext/>
        <w:keepLines/>
        <w:numPr>
          <w:ilvl w:val="0"/>
          <w:numId w:val="1"/>
        </w:numPr>
        <w:tabs>
          <w:tab w:val="left" w:pos="365"/>
        </w:tabs>
      </w:pPr>
      <w:bookmarkStart w:id="30" w:name="bookmark31"/>
      <w:bookmarkStart w:id="31" w:name="bookmark29"/>
      <w:bookmarkStart w:id="32" w:name="bookmark30"/>
      <w:bookmarkStart w:id="33" w:name="bookmark32"/>
      <w:bookmarkEnd w:id="30"/>
      <w:r>
        <w:t>Происшествия, связанные с потерявшимися людьми в лесном массиве</w:t>
      </w:r>
      <w:bookmarkEnd w:id="31"/>
      <w:bookmarkEnd w:id="32"/>
      <w:bookmarkEnd w:id="33"/>
    </w:p>
    <w:p w:rsidR="00064B67" w:rsidRDefault="00B40B8D">
      <w:pPr>
        <w:pStyle w:val="1"/>
        <w:spacing w:after="280"/>
        <w:ind w:firstLine="720"/>
        <w:jc w:val="both"/>
      </w:pPr>
      <w:r>
        <w:t>На территории Алтайского края возможны случаи потери людей в</w:t>
      </w:r>
      <w:r>
        <w:t xml:space="preserve"> природной среде по причине не соблюдения мер безопасности пребывания в лесах.</w:t>
      </w:r>
    </w:p>
    <w:p w:rsidR="00064B67" w:rsidRDefault="00B40B8D">
      <w:pPr>
        <w:pStyle w:val="11"/>
        <w:keepNext/>
        <w:keepLines/>
        <w:numPr>
          <w:ilvl w:val="0"/>
          <w:numId w:val="1"/>
        </w:numPr>
        <w:tabs>
          <w:tab w:val="left" w:pos="382"/>
        </w:tabs>
      </w:pPr>
      <w:bookmarkStart w:id="34" w:name="bookmark35"/>
      <w:bookmarkStart w:id="35" w:name="bookmark33"/>
      <w:bookmarkStart w:id="36" w:name="bookmark34"/>
      <w:bookmarkStart w:id="37" w:name="bookmark36"/>
      <w:bookmarkEnd w:id="34"/>
      <w:r>
        <w:t>Эпидемиологическая обстановка</w:t>
      </w:r>
      <w:bookmarkEnd w:id="35"/>
      <w:bookmarkEnd w:id="36"/>
      <w:bookmarkEnd w:id="37"/>
    </w:p>
    <w:p w:rsidR="00064B67" w:rsidRDefault="00B40B8D">
      <w:pPr>
        <w:pStyle w:val="1"/>
        <w:spacing w:after="280"/>
        <w:ind w:firstLine="720"/>
        <w:jc w:val="both"/>
      </w:pPr>
      <w:r>
        <w:t>Наблюдается осенний рост активности и численности клещей. Активизировались клещи рода дермацентор, являющиеся переносчиками возбудителей сибирского</w:t>
      </w:r>
      <w:r>
        <w:t xml:space="preserve"> клещевого тифа. Высокая активность клещей этого рода ожидается до конца сентября.</w:t>
      </w:r>
    </w:p>
    <w:p w:rsidR="00064B67" w:rsidRDefault="00B40B8D">
      <w:pPr>
        <w:pStyle w:val="1"/>
        <w:spacing w:after="280"/>
        <w:ind w:firstLine="720"/>
        <w:jc w:val="both"/>
      </w:pPr>
      <w:r>
        <w:rPr>
          <w:b/>
          <w:bCs/>
          <w:i/>
          <w:iCs/>
        </w:rPr>
        <w:t>Остальные риски, рассматриваемые на территории Алтайского края, прогнозируются в пределах среднестатистических значений.</w:t>
      </w:r>
    </w:p>
    <w:p w:rsidR="00064B67" w:rsidRDefault="00064B67">
      <w:pPr>
        <w:pStyle w:val="1"/>
        <w:spacing w:after="160"/>
        <w:ind w:firstLine="0"/>
        <w:rPr>
          <w:sz w:val="24"/>
          <w:szCs w:val="24"/>
        </w:rPr>
      </w:pPr>
    </w:p>
    <w:sectPr w:rsidR="00064B67">
      <w:headerReference w:type="default" r:id="rId7"/>
      <w:headerReference w:type="first" r:id="rId8"/>
      <w:type w:val="continuous"/>
      <w:pgSz w:w="11900" w:h="16840"/>
      <w:pgMar w:top="1162" w:right="542" w:bottom="1316" w:left="16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40B8D">
      <w:r>
        <w:separator/>
      </w:r>
    </w:p>
  </w:endnote>
  <w:endnote w:type="continuationSeparator" w:id="0">
    <w:p w:rsidR="00000000" w:rsidRDefault="00B4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B67" w:rsidRDefault="00064B67"/>
  </w:footnote>
  <w:footnote w:type="continuationSeparator" w:id="0">
    <w:p w:rsidR="00064B67" w:rsidRDefault="00064B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B67" w:rsidRDefault="00B40B8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4101465</wp:posOffset>
              </wp:positionH>
              <wp:positionV relativeFrom="page">
                <wp:posOffset>70485</wp:posOffset>
              </wp:positionV>
              <wp:extent cx="69850" cy="1155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B67" w:rsidRDefault="00B40B8D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40B8D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22.95pt;margin-top:5.55pt;width:5.5pt;height:9.1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" filled="f" stroked="f">
              <v:textbox style="mso-fit-shape-to-text:t" inset="0,0,0,0">
                <w:txbxContent>
                  <w:p w:rsidR="00064B67" w:rsidRDefault="00B40B8D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40B8D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B67" w:rsidRDefault="00064B67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16601"/>
    <w:multiLevelType w:val="multilevel"/>
    <w:tmpl w:val="E4BCB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E557AA"/>
    <w:multiLevelType w:val="multilevel"/>
    <w:tmpl w:val="DEBA1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7B51B4"/>
    <w:multiLevelType w:val="multilevel"/>
    <w:tmpl w:val="633C73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67"/>
    <w:rsid w:val="00064B67"/>
    <w:rsid w:val="00B4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3954"/>
  <w15:docId w15:val="{975C5757-7F66-4724-9069-7FBC67F8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after="1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pacing w:line="254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spacing w:line="254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 сайта</cp:lastModifiedBy>
  <cp:revision>2</cp:revision>
  <dcterms:created xsi:type="dcterms:W3CDTF">2023-09-15T08:20:00Z</dcterms:created>
  <dcterms:modified xsi:type="dcterms:W3CDTF">2023-09-15T08:21:00Z</dcterms:modified>
</cp:coreProperties>
</file>