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B5" w:rsidRPr="006C7213" w:rsidRDefault="007D5EB5" w:rsidP="007D5EB5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/>
          <w:color w:val="26282F"/>
          <w:sz w:val="28"/>
          <w:szCs w:val="28"/>
        </w:rPr>
        <w:t>ИНФОРМАЦИЯ</w:t>
      </w:r>
    </w:p>
    <w:p w:rsidR="006C7213" w:rsidRPr="006C7213" w:rsidRDefault="000464C3" w:rsidP="006C721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О РЕЗУЛЬТАТАХ </w:t>
      </w:r>
      <w:r w:rsidR="007D5EB5"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>ЭКСПЕРТНО-АНАЛИТИЧЕСКОГО МЕРОПРИЯТИЯ</w:t>
      </w:r>
    </w:p>
    <w:p w:rsidR="007D5EB5" w:rsidRPr="006C7213" w:rsidRDefault="006C7213" w:rsidP="006C7213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 «Анализ </w:t>
      </w:r>
      <w:r w:rsidRPr="006C7213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C932E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C7213">
        <w:rPr>
          <w:rFonts w:ascii="Times New Roman" w:hAnsi="Times New Roman" w:cs="Times New Roman"/>
          <w:sz w:val="28"/>
          <w:szCs w:val="28"/>
        </w:rPr>
        <w:t>бюджета за первый квартал 202</w:t>
      </w:r>
      <w:r w:rsidR="00D47F0B">
        <w:rPr>
          <w:rFonts w:ascii="Times New Roman" w:hAnsi="Times New Roman" w:cs="Times New Roman"/>
          <w:sz w:val="28"/>
          <w:szCs w:val="28"/>
        </w:rPr>
        <w:t>5</w:t>
      </w:r>
      <w:r w:rsidRPr="006C721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D5EB5" w:rsidRDefault="007D5EB5" w:rsidP="007D5EB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C7213" w:rsidRDefault="000464C3" w:rsidP="000464C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6001"/>
      <w:r w:rsidRPr="00323F2A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bookmarkEnd w:id="0"/>
      <w:r w:rsidR="0054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C3" w:rsidRDefault="00D47F0B" w:rsidP="006C72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338E">
        <w:rPr>
          <w:rFonts w:ascii="Times New Roman" w:hAnsi="Times New Roman" w:cs="Times New Roman"/>
          <w:sz w:val="28"/>
          <w:szCs w:val="28"/>
        </w:rPr>
        <w:t>ункт 2</w:t>
      </w:r>
      <w:r w:rsidR="000464C3">
        <w:rPr>
          <w:rFonts w:ascii="Times New Roman" w:hAnsi="Times New Roman" w:cs="Times New Roman"/>
          <w:sz w:val="28"/>
          <w:szCs w:val="28"/>
        </w:rPr>
        <w:t>.</w:t>
      </w:r>
      <w:r w:rsidR="0054338E">
        <w:rPr>
          <w:rFonts w:ascii="Times New Roman" w:hAnsi="Times New Roman" w:cs="Times New Roman"/>
          <w:sz w:val="28"/>
          <w:szCs w:val="28"/>
        </w:rPr>
        <w:t>2</w:t>
      </w:r>
      <w:r w:rsidR="000464C3">
        <w:rPr>
          <w:rFonts w:ascii="Times New Roman" w:hAnsi="Times New Roman" w:cs="Times New Roman"/>
          <w:sz w:val="28"/>
          <w:szCs w:val="28"/>
        </w:rPr>
        <w:t xml:space="preserve"> Плана работы Счетной палаты ЗАТО п. Сибирский на 202</w:t>
      </w:r>
      <w:r w:rsidR="00C932EC">
        <w:rPr>
          <w:rFonts w:ascii="Times New Roman" w:hAnsi="Times New Roman" w:cs="Times New Roman"/>
          <w:sz w:val="28"/>
          <w:szCs w:val="28"/>
        </w:rPr>
        <w:t>4</w:t>
      </w:r>
      <w:r w:rsidR="00046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4C3">
        <w:rPr>
          <w:rFonts w:ascii="Times New Roman" w:hAnsi="Times New Roman" w:cs="Times New Roman"/>
          <w:sz w:val="28"/>
          <w:szCs w:val="28"/>
        </w:rPr>
        <w:t xml:space="preserve">год, </w:t>
      </w:r>
      <w:r w:rsidR="0054338E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proofErr w:type="gramEnd"/>
      <w:r w:rsidR="0054338E">
        <w:rPr>
          <w:rFonts w:ascii="Times New Roman" w:hAnsi="Times New Roman" w:cs="Times New Roman"/>
          <w:sz w:val="28"/>
          <w:szCs w:val="28"/>
        </w:rPr>
        <w:t xml:space="preserve"> Счётной палаты ЗАТО п. Сибирский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5433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33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338E">
        <w:rPr>
          <w:rFonts w:ascii="Times New Roman" w:hAnsi="Times New Roman" w:cs="Times New Roman"/>
          <w:sz w:val="28"/>
          <w:szCs w:val="28"/>
        </w:rPr>
        <w:t xml:space="preserve"> №</w:t>
      </w:r>
      <w:r w:rsidR="006C7213">
        <w:rPr>
          <w:rFonts w:ascii="Times New Roman" w:hAnsi="Times New Roman" w:cs="Times New Roman"/>
          <w:sz w:val="28"/>
          <w:szCs w:val="28"/>
        </w:rPr>
        <w:t xml:space="preserve"> </w:t>
      </w:r>
      <w:r w:rsidR="00C932EC">
        <w:rPr>
          <w:rFonts w:ascii="Times New Roman" w:hAnsi="Times New Roman" w:cs="Times New Roman"/>
          <w:sz w:val="28"/>
          <w:szCs w:val="28"/>
        </w:rPr>
        <w:t>43</w:t>
      </w:r>
      <w:r w:rsidR="007F491D">
        <w:rPr>
          <w:rFonts w:ascii="Times New Roman" w:hAnsi="Times New Roman" w:cs="Times New Roman"/>
          <w:sz w:val="28"/>
          <w:szCs w:val="28"/>
        </w:rPr>
        <w:t xml:space="preserve"> «О подготовке заключения на отчёт об исполнении местного бюджета за </w:t>
      </w:r>
      <w:r w:rsidR="00FA535C">
        <w:rPr>
          <w:rFonts w:ascii="Times New Roman" w:hAnsi="Times New Roman" w:cs="Times New Roman"/>
          <w:sz w:val="28"/>
          <w:szCs w:val="28"/>
        </w:rPr>
        <w:t>первый</w:t>
      </w:r>
      <w:r w:rsidR="007F491D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F491D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экспертно-аналитического мероприятия: </w:t>
      </w:r>
    </w:p>
    <w:p w:rsidR="00C932EC" w:rsidRPr="00C932EC" w:rsidRDefault="00C932EC" w:rsidP="00C932E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>Отчёт об исполнении бюджета городского округа ЗАТО Сибирский Алтайского края на 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47F0B">
        <w:rPr>
          <w:rFonts w:ascii="Times New Roman" w:hAnsi="Times New Roman" w:cs="Times New Roman"/>
          <w:bCs/>
          <w:sz w:val="28"/>
          <w:szCs w:val="28"/>
        </w:rPr>
        <w:t>6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47F0B">
        <w:rPr>
          <w:rFonts w:ascii="Times New Roman" w:hAnsi="Times New Roman" w:cs="Times New Roman"/>
          <w:bCs/>
          <w:sz w:val="28"/>
          <w:szCs w:val="28"/>
        </w:rPr>
        <w:t>7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годов за </w:t>
      </w:r>
      <w:r w:rsidR="00D47F0B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года (далее – Отчёт об исполнении местного бюджета), утверждённый постановлением Администрации ЗАТО Сибирский от 2</w:t>
      </w:r>
      <w:r w:rsidR="00D47F0B">
        <w:rPr>
          <w:rFonts w:ascii="Times New Roman" w:hAnsi="Times New Roman" w:cs="Times New Roman"/>
          <w:bCs/>
          <w:sz w:val="28"/>
          <w:szCs w:val="28"/>
        </w:rPr>
        <w:t>9</w:t>
      </w:r>
      <w:r w:rsidRPr="00C932EC">
        <w:rPr>
          <w:rFonts w:ascii="Times New Roman" w:hAnsi="Times New Roman" w:cs="Times New Roman"/>
          <w:bCs/>
          <w:sz w:val="28"/>
          <w:szCs w:val="28"/>
        </w:rPr>
        <w:t>.04.202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№ 19</w:t>
      </w:r>
      <w:r w:rsidR="00D47F0B">
        <w:rPr>
          <w:rFonts w:ascii="Times New Roman" w:hAnsi="Times New Roman" w:cs="Times New Roman"/>
          <w:bCs/>
          <w:sz w:val="28"/>
          <w:szCs w:val="28"/>
        </w:rPr>
        <w:t>4</w:t>
      </w:r>
      <w:r w:rsidRPr="00C93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экспертно-аналитического мероприятия: </w:t>
      </w:r>
    </w:p>
    <w:p w:rsidR="00C932EC" w:rsidRPr="00C932EC" w:rsidRDefault="00C932EC" w:rsidP="00C932E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>Анализ исполнения бюджета городского округа ЗАТО Сибирский Алтайского края за первый квартал 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года, выявление отклонений и недостатков, подготовка предложений по их устранению.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экспертно-аналитического мероприятия:</w:t>
      </w:r>
    </w:p>
    <w:p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47F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91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городского округа закрытого административно-территориального образования Сибирский Алтайского края</w:t>
      </w: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орган, уполномоченный на обеспечение</w:t>
      </w: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местного бюджета;</w:t>
      </w:r>
    </w:p>
    <w:p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городского округа ЗАТО Сибирский Алтайского края, как орган, уполномоченный на организацию исполнения местного бюджета, а также на составление отчёта об исполнении местного бюджета.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F0B" w:rsidRPr="00D47F0B" w:rsidRDefault="00D47F0B" w:rsidP="00D47F0B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47F0B">
        <w:rPr>
          <w:rFonts w:ascii="Times New Roman" w:hAnsi="Times New Roman" w:cs="Times New Roman"/>
          <w:b/>
          <w:sz w:val="28"/>
          <w:szCs w:val="28"/>
        </w:rPr>
        <w:t>Исследуемый период</w:t>
      </w:r>
      <w:r w:rsidRPr="00D47F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F0B" w:rsidRPr="00D47F0B" w:rsidRDefault="00D47F0B" w:rsidP="00D47F0B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47F0B">
        <w:rPr>
          <w:rFonts w:ascii="Times New Roman" w:hAnsi="Times New Roman" w:cs="Times New Roman"/>
          <w:sz w:val="28"/>
          <w:szCs w:val="28"/>
        </w:rPr>
        <w:t>01 января 2025 год – 31 марта 2025 года.</w:t>
      </w:r>
    </w:p>
    <w:p w:rsidR="00D47F0B" w:rsidRDefault="00D47F0B" w:rsidP="00D47F0B">
      <w:pPr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47F0B" w:rsidRPr="00D47F0B" w:rsidRDefault="00D47F0B" w:rsidP="00D47F0B">
      <w:pPr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D47F0B">
        <w:rPr>
          <w:rFonts w:ascii="Times New Roman" w:hAnsi="Times New Roman" w:cs="Times New Roman"/>
          <w:b/>
          <w:bCs/>
          <w:sz w:val="28"/>
          <w:szCs w:val="28"/>
        </w:rPr>
        <w:t>Срок проведения экспертно-аналитического мероприятия:</w:t>
      </w:r>
      <w:r w:rsidRPr="00D47F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7F0B" w:rsidRPr="00D47F0B" w:rsidRDefault="00D47F0B" w:rsidP="00D47F0B">
      <w:pPr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t>05 мая 2025 года – 15 мая 2025 года.</w:t>
      </w:r>
    </w:p>
    <w:p w:rsidR="006C7213" w:rsidRDefault="006C721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5EB5" w:rsidRDefault="000464C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4E1FE0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C932EC" w:rsidRDefault="00C932EC" w:rsidP="00C932EC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требованиям п. 5 ст. 264.2 Бюджетного кодекса РФ отчёт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D47F0B" w:rsidRDefault="00D47F0B" w:rsidP="00D47F0B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Отчёт об исполнении местного бюджета за первый квартал 2025 года утверждён постановлением администрации ЗАТО Сибирский от 29.04.2025 № 194 «Об утверждении отчета об исполнении бюджета городского округа ЗАТО Сибирский Алтайского края на 2025 год и плановый период 2026 и 2027 годов за первый квартал 2025 года» и направлен в Счётную палату ЗАТО п. Сибирский согласно нормам, установленным пунктами 6.2 – 6.4 раздела 6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бюджета, утвержденного решением Совета депутатов ЗАТО Сибирский от 04.10.2013 №37/230.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депутатов ЗАТО Сибирский от 18.12.2024 № 33/289 «О бюджете городского округа ЗАТО Сибирский Алтайского края на 2025 год и на плановый период 2026 и 2027 годов» утверждены основные характеристики местного бюджета на 2025 год: 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прогнозируемый общий объём доходов местного бюджета в сумме 433 187,6 тыс. рублей;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общий объём расходов местного бюджета в сумме 474 734,7 тыс. рублей;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прогнозируемый дефицит местного бюджета составил 41 547,1 тыс. рублей. 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депутатов ЗАТО Сибирский от 14.03.2025 № 34/302 внесены изменения в местный бюджет, в результате основные характеристики составляют по доходам 433 807,6 тыс. рублей, по расходам 482 554,5 тыс. рублей, дефицит – 48 746,9 тыс. рублей. 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Местный бюджет за первый квартал 2025 года исполнен: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по доходам в сумме 88 715,5 тыс. рублей или на 20,5% к уточненным назначениям;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по расходам – 107 139,0 тыс. рублей или 22,2% к утвержденным назначениям;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дефицит – 18 423,4 тыс. рублей. Финансирование дефицита местного бюджета предусмотрено за счет изменения остатков средств на счетах по учету средств местного бюджета.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налоговых доходов в местный бюджет за первый квартал 2025 года составили 23 173,0 тыс. рублей или 15,8% к утвержденным годовым назначениям.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Поступления неналоговых доходов в местный бюджет за первый квартал 2025 года составили 1 700,4 тыс. рублей или 14,2% к утвержденным годовым назначениям.</w:t>
      </w:r>
    </w:p>
    <w:p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за первый квартал 2025 года составили 63 842,1 тыс. рублей или 23,3% к утвержденным годовым назначениям.</w:t>
      </w:r>
    </w:p>
    <w:p w:rsidR="00D47F0B" w:rsidRPr="00D47F0B" w:rsidRDefault="00D47F0B" w:rsidP="00D47F0B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t xml:space="preserve">Расходы местного бюджета за 1 квартал 2025 года в сравнении с расходами за 1 квартал 2024 года увеличились по всем разделам, наибольшее увеличение расходов приходится на разделы 04 «Национальная экономика», 11 «Физическая культура и спорт», 07 «Образование» и 02 «Национальная оборона». </w:t>
      </w:r>
    </w:p>
    <w:p w:rsidR="00D47F0B" w:rsidRPr="00D47F0B" w:rsidRDefault="00D47F0B" w:rsidP="00D47F0B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lastRenderedPageBreak/>
        <w:t>Наибольшее выполнение плана за первый квартал 2025 года (более 24%) отмечается по разделам 11 «Физическая культура и спорт», 10 «Социальная политика», 08 «Культура, кинематография», 12 «Средства массовой информации», 04 «Национальная экономика» и 07 «Образование».</w:t>
      </w:r>
    </w:p>
    <w:p w:rsidR="00D47F0B" w:rsidRPr="00D47F0B" w:rsidRDefault="00D47F0B" w:rsidP="00D47F0B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t>Программные расходы за первый квартал 2025 года исполнены в сумме 104 219,9 тыс. рублей или 22,8% от запланированных.</w:t>
      </w:r>
      <w:r w:rsidRPr="00D47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общем объёме расходов местного бюджета программные расходы составили 97,3%. </w:t>
      </w:r>
    </w:p>
    <w:p w:rsidR="00D47F0B" w:rsidRPr="00D47F0B" w:rsidRDefault="00D47F0B" w:rsidP="00D47F0B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t>Основные требования нормативно-правовых актов, регламентирующих бюджетный процесс в городском округе ЗАТО Сибирский за первый квартал 2025 года соблюдаются.</w:t>
      </w:r>
    </w:p>
    <w:p w:rsidR="00D47F0B" w:rsidRDefault="00D47F0B" w:rsidP="00FA535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43D1E" w:rsidRDefault="00243D1E" w:rsidP="00243D1E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экспертно-аналитического мероприятия заключение направлено Главе ЗАТО и в Совет депутатов ЗАТО Сибирский.</w:t>
      </w:r>
    </w:p>
    <w:p w:rsidR="00FA535C" w:rsidRPr="00FA535C" w:rsidRDefault="00FA535C" w:rsidP="00FA535C">
      <w:pPr>
        <w:ind w:firstLine="709"/>
        <w:rPr>
          <w:rFonts w:ascii="Times New Roman" w:hAnsi="Times New Roman" w:cs="Times New Roman"/>
        </w:rPr>
      </w:pPr>
      <w:bookmarkStart w:id="1" w:name="_GoBack"/>
      <w:bookmarkEnd w:id="1"/>
    </w:p>
    <w:sectPr w:rsidR="00FA535C" w:rsidRPr="00FA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5"/>
    <w:rsid w:val="000464C3"/>
    <w:rsid w:val="00243D1E"/>
    <w:rsid w:val="003E5064"/>
    <w:rsid w:val="004E1FE0"/>
    <w:rsid w:val="0054338E"/>
    <w:rsid w:val="006C7213"/>
    <w:rsid w:val="007D5EB5"/>
    <w:rsid w:val="007F491D"/>
    <w:rsid w:val="00980794"/>
    <w:rsid w:val="009A4943"/>
    <w:rsid w:val="00B113CA"/>
    <w:rsid w:val="00C932EC"/>
    <w:rsid w:val="00D47F0B"/>
    <w:rsid w:val="00DD0FFB"/>
    <w:rsid w:val="00EF1C10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047F-FB95-44BD-ADDA-911BA3D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B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C7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FA535C"/>
    <w:pPr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Predsedatel</cp:lastModifiedBy>
  <cp:revision>12</cp:revision>
  <dcterms:created xsi:type="dcterms:W3CDTF">2022-06-08T07:04:00Z</dcterms:created>
  <dcterms:modified xsi:type="dcterms:W3CDTF">2025-05-16T02:41:00Z</dcterms:modified>
</cp:coreProperties>
</file>