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8B160D" w:rsidP="00EE404D">
      <w:pPr>
        <w:pStyle w:val="11"/>
        <w:shd w:val="clear" w:color="auto" w:fill="auto"/>
        <w:ind w:firstLine="0"/>
        <w:jc w:val="center"/>
        <w:rPr>
          <w:b/>
        </w:rPr>
      </w:pPr>
      <w:r w:rsidRPr="008B160D">
        <w:rPr>
          <w:b/>
        </w:rPr>
        <w:t>Информация по результатам экспертно-аналитического мероприятия «Подготовка заключени</w:t>
      </w:r>
      <w:r w:rsidR="007F3A3F">
        <w:rPr>
          <w:b/>
        </w:rPr>
        <w:t>я</w:t>
      </w:r>
      <w:r w:rsidRPr="008B160D">
        <w:rPr>
          <w:b/>
        </w:rPr>
        <w:t xml:space="preserve"> </w:t>
      </w:r>
      <w:r w:rsidR="00EE404D" w:rsidRPr="00FF645D">
        <w:rPr>
          <w:b/>
        </w:rPr>
        <w:t xml:space="preserve">на проект решения Совета депутатов </w:t>
      </w:r>
    </w:p>
    <w:p w:rsidR="00B840D6" w:rsidRDefault="00EE404D" w:rsidP="00B840D6">
      <w:pPr>
        <w:pStyle w:val="11"/>
        <w:shd w:val="clear" w:color="auto" w:fill="auto"/>
        <w:ind w:firstLine="0"/>
        <w:jc w:val="center"/>
        <w:rPr>
          <w:b/>
        </w:rPr>
      </w:pPr>
      <w:r w:rsidRPr="00FF645D">
        <w:rPr>
          <w:b/>
        </w:rPr>
        <w:t>ЗАТО Сибирский «</w:t>
      </w:r>
      <w:r w:rsidR="00B840D6" w:rsidRPr="00FF645D">
        <w:rPr>
          <w:b/>
        </w:rPr>
        <w:t xml:space="preserve">О внесении изменений в решение Совета депутатов ЗАТО Сибирский </w:t>
      </w:r>
      <w:r w:rsidR="00B840D6">
        <w:rPr>
          <w:b/>
        </w:rPr>
        <w:t>от 18</w:t>
      </w:r>
      <w:r w:rsidR="00B840D6" w:rsidRPr="00FF645D">
        <w:rPr>
          <w:b/>
        </w:rPr>
        <w:t>.12.202</w:t>
      </w:r>
      <w:r w:rsidR="00B840D6">
        <w:rPr>
          <w:b/>
        </w:rPr>
        <w:t>3</w:t>
      </w:r>
      <w:r w:rsidR="00B840D6">
        <w:rPr>
          <w:b/>
        </w:rPr>
        <w:t xml:space="preserve"> </w:t>
      </w:r>
      <w:r w:rsidR="00B840D6" w:rsidRPr="00FF645D">
        <w:rPr>
          <w:b/>
        </w:rPr>
        <w:t xml:space="preserve">№ </w:t>
      </w:r>
      <w:r w:rsidR="00B840D6">
        <w:rPr>
          <w:b/>
        </w:rPr>
        <w:t>27</w:t>
      </w:r>
      <w:r w:rsidR="00B840D6" w:rsidRPr="00FF645D">
        <w:rPr>
          <w:b/>
        </w:rPr>
        <w:t>/</w:t>
      </w:r>
      <w:r w:rsidR="00B840D6">
        <w:rPr>
          <w:b/>
        </w:rPr>
        <w:t>241</w:t>
      </w:r>
      <w:r w:rsidR="00B840D6" w:rsidRPr="00FF645D">
        <w:rPr>
          <w:b/>
        </w:rPr>
        <w:t xml:space="preserve"> «О бюджете городского округа ЗАТО Сибирский Алтайского края на 202</w:t>
      </w:r>
      <w:r w:rsidR="00B840D6">
        <w:rPr>
          <w:b/>
        </w:rPr>
        <w:t>4</w:t>
      </w:r>
      <w:r w:rsidR="00B840D6" w:rsidRPr="00FF645D">
        <w:rPr>
          <w:b/>
        </w:rPr>
        <w:t xml:space="preserve"> год </w:t>
      </w:r>
    </w:p>
    <w:p w:rsidR="00FD5D12" w:rsidRPr="008B160D" w:rsidRDefault="00B840D6" w:rsidP="00B840D6">
      <w:pPr>
        <w:pStyle w:val="11"/>
        <w:shd w:val="clear" w:color="auto" w:fill="auto"/>
        <w:ind w:firstLine="0"/>
        <w:jc w:val="center"/>
        <w:rPr>
          <w:b/>
        </w:rPr>
      </w:pPr>
      <w:proofErr w:type="gramStart"/>
      <w:r w:rsidRPr="00FF645D">
        <w:rPr>
          <w:b/>
        </w:rPr>
        <w:t>и</w:t>
      </w:r>
      <w:proofErr w:type="gramEnd"/>
      <w:r w:rsidRPr="00FF645D">
        <w:rPr>
          <w:b/>
        </w:rPr>
        <w:t xml:space="preserve"> плановый период 202</w:t>
      </w:r>
      <w:r>
        <w:rPr>
          <w:b/>
        </w:rPr>
        <w:t>5</w:t>
      </w:r>
      <w:r w:rsidRPr="00FF645D">
        <w:rPr>
          <w:b/>
        </w:rPr>
        <w:t xml:space="preserve"> и 202</w:t>
      </w:r>
      <w:r>
        <w:rPr>
          <w:b/>
        </w:rPr>
        <w:t>6</w:t>
      </w:r>
      <w:r w:rsidRPr="00FF645D">
        <w:rPr>
          <w:b/>
        </w:rPr>
        <w:t xml:space="preserve"> годов</w:t>
      </w:r>
      <w:r w:rsidR="00EE404D" w:rsidRPr="00FF645D">
        <w:rPr>
          <w:b/>
        </w:rPr>
        <w:t>»</w:t>
      </w:r>
    </w:p>
    <w:p w:rsidR="00FD5D12" w:rsidRDefault="00FD5D12" w:rsidP="00FD5D12">
      <w:pPr>
        <w:pStyle w:val="11"/>
        <w:shd w:val="clear" w:color="auto" w:fill="auto"/>
        <w:ind w:firstLine="0"/>
        <w:jc w:val="center"/>
      </w:pPr>
    </w:p>
    <w:p w:rsidR="00EE404D" w:rsidRPr="003B691F" w:rsidRDefault="00EE404D" w:rsidP="00EE404D">
      <w:pPr>
        <w:pStyle w:val="11"/>
        <w:shd w:val="clear" w:color="auto" w:fill="auto"/>
        <w:ind w:firstLine="0"/>
        <w:jc w:val="both"/>
        <w:rPr>
          <w:b/>
        </w:rPr>
      </w:pPr>
      <w:r w:rsidRPr="003B691F">
        <w:rPr>
          <w:b/>
        </w:rPr>
        <w:t>Основание для проведения экспертно-аналитического мероприятия:</w:t>
      </w:r>
    </w:p>
    <w:p w:rsidR="00EE404D" w:rsidRDefault="00B840D6" w:rsidP="00EE404D">
      <w:pPr>
        <w:pStyle w:val="11"/>
        <w:shd w:val="clear" w:color="auto" w:fill="auto"/>
        <w:ind w:firstLine="708"/>
        <w:jc w:val="both"/>
      </w:pPr>
      <w:r>
        <w:rPr>
          <w:lang w:eastAsia="en-US" w:bidi="en-US"/>
        </w:rPr>
        <w:t xml:space="preserve">Статья 157 Бюджетного кодекса РФ, </w:t>
      </w:r>
      <w:r w:rsidR="00EE404D">
        <w:rPr>
          <w:lang w:eastAsia="en-US" w:bidi="en-US"/>
        </w:rPr>
        <w:t>Пункт 2.3 Плана работы Счетной палаты ЗАТО п. Сибирский</w:t>
      </w:r>
      <w:r w:rsidR="00EE404D" w:rsidRPr="00DB11B6">
        <w:rPr>
          <w:lang w:eastAsia="en-US" w:bidi="en-US"/>
        </w:rPr>
        <w:t xml:space="preserve"> </w:t>
      </w:r>
      <w:r w:rsidR="00EE404D">
        <w:rPr>
          <w:lang w:eastAsia="en-US" w:bidi="en-US"/>
        </w:rPr>
        <w:t xml:space="preserve">на 2023 год, </w:t>
      </w:r>
      <w:r w:rsidR="00EE404D">
        <w:t>распоряжение Счетной палаты ЗАТО</w:t>
      </w:r>
      <w:r w:rsidR="00182B23">
        <w:t xml:space="preserve"> </w:t>
      </w:r>
      <w:r w:rsidR="00EE404D">
        <w:t xml:space="preserve">п. Сибирский </w:t>
      </w:r>
      <w:r>
        <w:t>от 28.03</w:t>
      </w:r>
      <w:r w:rsidRPr="002A1B11">
        <w:t>.202</w:t>
      </w:r>
      <w:r>
        <w:t>4</w:t>
      </w:r>
      <w:r w:rsidRPr="002A1B11">
        <w:t xml:space="preserve"> №</w:t>
      </w:r>
      <w:r>
        <w:t xml:space="preserve"> 30</w:t>
      </w:r>
      <w:r w:rsidR="00EE404D">
        <w:t xml:space="preserve">, письмо председателя Совета депутатов от </w:t>
      </w:r>
      <w:r>
        <w:t>28</w:t>
      </w:r>
      <w:r w:rsidR="00EE404D">
        <w:t>.</w:t>
      </w:r>
      <w:r>
        <w:t>03</w:t>
      </w:r>
      <w:r w:rsidR="00EE404D">
        <w:t>.202 № 01-19-</w:t>
      </w:r>
      <w:r>
        <w:t>10</w:t>
      </w:r>
      <w:r w:rsidR="00EE404D">
        <w:t xml:space="preserve">. </w:t>
      </w:r>
    </w:p>
    <w:p w:rsidR="00EE404D" w:rsidRDefault="00EE404D" w:rsidP="00EE404D">
      <w:pPr>
        <w:pStyle w:val="11"/>
        <w:shd w:val="clear" w:color="auto" w:fill="auto"/>
        <w:ind w:firstLine="0"/>
        <w:jc w:val="both"/>
      </w:pPr>
      <w:r w:rsidRPr="008422F3">
        <w:rPr>
          <w:b/>
        </w:rPr>
        <w:t>Предмет экспертно-аналитического мероприятия:</w:t>
      </w:r>
      <w:r>
        <w:t xml:space="preserve"> </w:t>
      </w:r>
    </w:p>
    <w:p w:rsidR="00EE404D" w:rsidRDefault="00B840D6" w:rsidP="00EE404D">
      <w:pPr>
        <w:pStyle w:val="11"/>
        <w:shd w:val="clear" w:color="auto" w:fill="auto"/>
        <w:ind w:firstLine="708"/>
        <w:jc w:val="both"/>
      </w:pPr>
      <w:r>
        <w:t>Проект решения Совета депутатов ЗАТО Сибирский «О внесении изменений в решение Совета депутатов ЗАТО Сибирский от 18.12.2023 № 27/241 «О бюджете городского округа ЗАТО Сибирский Алтайского края на 2024 год и плановый период 2025 и 2026 годов».</w:t>
      </w:r>
    </w:p>
    <w:p w:rsidR="00EE404D" w:rsidRDefault="00EE404D" w:rsidP="00EE404D">
      <w:pPr>
        <w:pStyle w:val="11"/>
        <w:shd w:val="clear" w:color="auto" w:fill="auto"/>
        <w:ind w:firstLine="0"/>
        <w:jc w:val="both"/>
        <w:rPr>
          <w:b/>
        </w:rPr>
      </w:pPr>
      <w:r w:rsidRPr="008422F3">
        <w:rPr>
          <w:b/>
        </w:rPr>
        <w:t>Цель экспертно-аналитического мероприятия:</w:t>
      </w:r>
    </w:p>
    <w:p w:rsidR="00B840D6" w:rsidRDefault="00B840D6" w:rsidP="00B840D6">
      <w:pPr>
        <w:pStyle w:val="11"/>
        <w:shd w:val="clear" w:color="auto" w:fill="auto"/>
        <w:ind w:firstLine="708"/>
        <w:jc w:val="both"/>
      </w:pPr>
      <w:r w:rsidRPr="008422F3">
        <w:t xml:space="preserve">Анализ </w:t>
      </w:r>
      <w:r>
        <w:t>вносимых изменений в бюджет городского округа ЗАТО Сибирский Алтайского края на 2024 год.</w:t>
      </w:r>
    </w:p>
    <w:p w:rsidR="00EE404D" w:rsidRPr="0081010E" w:rsidRDefault="00EE404D" w:rsidP="00EE404D">
      <w:pPr>
        <w:pStyle w:val="11"/>
        <w:shd w:val="clear" w:color="auto" w:fill="auto"/>
        <w:ind w:firstLine="0"/>
        <w:jc w:val="both"/>
        <w:rPr>
          <w:b/>
        </w:rPr>
      </w:pPr>
      <w:r w:rsidRPr="0081010E">
        <w:rPr>
          <w:b/>
        </w:rPr>
        <w:t>Объект экспертно-аналитического мероприятия:</w:t>
      </w:r>
    </w:p>
    <w:p w:rsidR="00EE404D" w:rsidRPr="008422F3" w:rsidRDefault="00EE404D" w:rsidP="00EE404D">
      <w:pPr>
        <w:pStyle w:val="11"/>
        <w:shd w:val="clear" w:color="auto" w:fill="auto"/>
        <w:ind w:firstLine="708"/>
        <w:jc w:val="both"/>
      </w:pPr>
      <w:r>
        <w:t>Администрация городского округа закрытого административно-территориального образования Сибирский Алтайского края (далее – Администрация ЗАТО Сибирский).</w:t>
      </w:r>
    </w:p>
    <w:p w:rsidR="00EE404D" w:rsidRDefault="00EE404D" w:rsidP="00EE404D">
      <w:pPr>
        <w:pStyle w:val="11"/>
        <w:shd w:val="clear" w:color="auto" w:fill="auto"/>
        <w:ind w:firstLine="0"/>
        <w:jc w:val="both"/>
      </w:pPr>
      <w:r w:rsidRPr="0081010E">
        <w:rPr>
          <w:b/>
        </w:rPr>
        <w:t>Сроки проведения экспертно-аналитического мероприятия:</w:t>
      </w:r>
      <w:r>
        <w:t xml:space="preserve"> </w:t>
      </w:r>
    </w:p>
    <w:p w:rsidR="00B840D6" w:rsidRDefault="00B840D6" w:rsidP="00B840D6">
      <w:pPr>
        <w:pStyle w:val="11"/>
        <w:shd w:val="clear" w:color="auto" w:fill="auto"/>
        <w:ind w:firstLine="708"/>
        <w:jc w:val="both"/>
      </w:pPr>
      <w:r>
        <w:t>28</w:t>
      </w:r>
      <w:r w:rsidRPr="00E10B9E">
        <w:t>.</w:t>
      </w:r>
      <w:r>
        <w:t>03</w:t>
      </w:r>
      <w:r w:rsidRPr="00E10B9E">
        <w:t>.202</w:t>
      </w:r>
      <w:r>
        <w:t>4</w:t>
      </w:r>
      <w:r w:rsidRPr="00E10B9E">
        <w:t xml:space="preserve"> – </w:t>
      </w:r>
      <w:r>
        <w:t>01.04</w:t>
      </w:r>
      <w:r w:rsidRPr="00E10B9E">
        <w:t>.202</w:t>
      </w:r>
      <w:r>
        <w:t xml:space="preserve">4 </w:t>
      </w:r>
    </w:p>
    <w:p w:rsidR="00EE404D" w:rsidRPr="0081010E" w:rsidRDefault="00EE404D" w:rsidP="00EE404D">
      <w:pPr>
        <w:pStyle w:val="11"/>
        <w:shd w:val="clear" w:color="auto" w:fill="auto"/>
        <w:ind w:firstLine="0"/>
        <w:jc w:val="both"/>
        <w:rPr>
          <w:b/>
        </w:rPr>
      </w:pPr>
      <w:r w:rsidRPr="0081010E">
        <w:rPr>
          <w:b/>
        </w:rPr>
        <w:t>Результаты экспертно-аналитического мероприятия:</w:t>
      </w:r>
    </w:p>
    <w:p w:rsidR="00B840D6" w:rsidRDefault="00B840D6" w:rsidP="00B840D6">
      <w:pPr>
        <w:pStyle w:val="11"/>
        <w:shd w:val="clear" w:color="auto" w:fill="auto"/>
        <w:ind w:firstLine="708"/>
        <w:jc w:val="both"/>
      </w:pPr>
      <w:r>
        <w:t xml:space="preserve">Проектом решения вносятся изменения в основные характеристики местного бюджета, утвержденные статьей 1 решения Совета депутатов от 18.12.2023 № 27/241, в части общего объёма доходов, расходов и дефицита местного бюджета на 2024 год. </w:t>
      </w:r>
      <w:r w:rsidRPr="000D0966">
        <w:t>Основные характеристики местного бюджета на 202</w:t>
      </w:r>
      <w:r>
        <w:t>5</w:t>
      </w:r>
      <w:r w:rsidRPr="000D0966">
        <w:t xml:space="preserve"> и 202</w:t>
      </w:r>
      <w:r>
        <w:t>6</w:t>
      </w:r>
      <w:r w:rsidRPr="000D0966">
        <w:t xml:space="preserve"> годы </w:t>
      </w:r>
      <w:r>
        <w:t>проектом решения</w:t>
      </w:r>
      <w:r w:rsidRPr="000D0966">
        <w:t xml:space="preserve"> не корректируются.</w:t>
      </w:r>
    </w:p>
    <w:p w:rsidR="00B840D6" w:rsidRPr="008104F1" w:rsidRDefault="00B840D6" w:rsidP="00B840D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104F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Данные об изменениях в бюджет приведены в следующей таблице:</w:t>
      </w:r>
      <w:r w:rsidRPr="008104F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2835"/>
        <w:gridCol w:w="1559"/>
      </w:tblGrid>
      <w:tr w:rsidR="00B840D6" w:rsidRPr="008104F1" w:rsidTr="00920F2A">
        <w:trPr>
          <w:tblHeader/>
        </w:trPr>
        <w:tc>
          <w:tcPr>
            <w:tcW w:w="1843" w:type="dxa"/>
            <w:shd w:val="clear" w:color="auto" w:fill="auto"/>
          </w:tcPr>
          <w:p w:rsidR="00B840D6" w:rsidRPr="008104F1" w:rsidRDefault="00B840D6" w:rsidP="00920F2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Показатели</w:t>
            </w:r>
          </w:p>
        </w:tc>
        <w:tc>
          <w:tcPr>
            <w:tcW w:w="3119" w:type="dxa"/>
            <w:shd w:val="clear" w:color="auto" w:fill="auto"/>
          </w:tcPr>
          <w:p w:rsidR="00B840D6" w:rsidRPr="008104F1" w:rsidRDefault="00B840D6" w:rsidP="00920F2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Первоначальный бюдже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т (решение Совета депутатов от 18</w:t>
            </w: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.12.202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7/241</w:t>
            </w: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в действующей редакции</w:t>
            </w: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тыс. рублей</w:t>
            </w:r>
          </w:p>
        </w:tc>
        <w:tc>
          <w:tcPr>
            <w:tcW w:w="2835" w:type="dxa"/>
            <w:shd w:val="clear" w:color="auto" w:fill="auto"/>
          </w:tcPr>
          <w:p w:rsidR="00B840D6" w:rsidRPr="008104F1" w:rsidRDefault="00B840D6" w:rsidP="00920F2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Уточнённые назначения на 202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</w:t>
            </w: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согласно проекту решения</w:t>
            </w: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тыс. рублей</w:t>
            </w:r>
          </w:p>
        </w:tc>
        <w:tc>
          <w:tcPr>
            <w:tcW w:w="1559" w:type="dxa"/>
            <w:shd w:val="clear" w:color="auto" w:fill="auto"/>
          </w:tcPr>
          <w:p w:rsidR="00B840D6" w:rsidRPr="008104F1" w:rsidRDefault="00B840D6" w:rsidP="00920F2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Увеличение/уменьшение, тыс. рублей</w:t>
            </w:r>
          </w:p>
        </w:tc>
      </w:tr>
      <w:tr w:rsidR="00B840D6" w:rsidRPr="008104F1" w:rsidTr="00920F2A">
        <w:tc>
          <w:tcPr>
            <w:tcW w:w="1843" w:type="dxa"/>
            <w:shd w:val="clear" w:color="auto" w:fill="auto"/>
          </w:tcPr>
          <w:p w:rsidR="00B840D6" w:rsidRPr="008104F1" w:rsidRDefault="00B840D6" w:rsidP="00920F2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Доходы</w:t>
            </w:r>
          </w:p>
        </w:tc>
        <w:tc>
          <w:tcPr>
            <w:tcW w:w="3119" w:type="dxa"/>
            <w:shd w:val="clear" w:color="auto" w:fill="auto"/>
          </w:tcPr>
          <w:p w:rsidR="00B840D6" w:rsidRPr="008104F1" w:rsidRDefault="00B840D6" w:rsidP="00920F2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400 031,2</w:t>
            </w:r>
          </w:p>
        </w:tc>
        <w:tc>
          <w:tcPr>
            <w:tcW w:w="2835" w:type="dxa"/>
            <w:shd w:val="clear" w:color="auto" w:fill="auto"/>
          </w:tcPr>
          <w:p w:rsidR="00B840D6" w:rsidRPr="008104F1" w:rsidRDefault="00B840D6" w:rsidP="00920F2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400 666,2</w:t>
            </w:r>
          </w:p>
        </w:tc>
        <w:tc>
          <w:tcPr>
            <w:tcW w:w="1559" w:type="dxa"/>
            <w:shd w:val="clear" w:color="auto" w:fill="auto"/>
          </w:tcPr>
          <w:p w:rsidR="00B840D6" w:rsidRPr="008104F1" w:rsidRDefault="00B840D6" w:rsidP="00920F2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+635,0</w:t>
            </w:r>
          </w:p>
        </w:tc>
      </w:tr>
      <w:tr w:rsidR="00B840D6" w:rsidRPr="008104F1" w:rsidTr="00920F2A">
        <w:tc>
          <w:tcPr>
            <w:tcW w:w="1843" w:type="dxa"/>
            <w:shd w:val="clear" w:color="auto" w:fill="auto"/>
          </w:tcPr>
          <w:p w:rsidR="00B840D6" w:rsidRPr="008104F1" w:rsidRDefault="00B840D6" w:rsidP="00920F2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Расходы</w:t>
            </w:r>
          </w:p>
        </w:tc>
        <w:tc>
          <w:tcPr>
            <w:tcW w:w="3119" w:type="dxa"/>
            <w:shd w:val="clear" w:color="auto" w:fill="auto"/>
          </w:tcPr>
          <w:p w:rsidR="00B840D6" w:rsidRPr="008104F1" w:rsidRDefault="00B840D6" w:rsidP="00920F2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435 422,0</w:t>
            </w:r>
          </w:p>
        </w:tc>
        <w:tc>
          <w:tcPr>
            <w:tcW w:w="2835" w:type="dxa"/>
            <w:shd w:val="clear" w:color="auto" w:fill="auto"/>
          </w:tcPr>
          <w:p w:rsidR="00B840D6" w:rsidRPr="008104F1" w:rsidRDefault="00B840D6" w:rsidP="00920F2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447 545,0</w:t>
            </w:r>
          </w:p>
        </w:tc>
        <w:tc>
          <w:tcPr>
            <w:tcW w:w="1559" w:type="dxa"/>
            <w:shd w:val="clear" w:color="auto" w:fill="auto"/>
          </w:tcPr>
          <w:p w:rsidR="00B840D6" w:rsidRPr="008104F1" w:rsidRDefault="00B840D6" w:rsidP="00920F2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+12 123,0</w:t>
            </w:r>
          </w:p>
        </w:tc>
      </w:tr>
      <w:tr w:rsidR="00B840D6" w:rsidRPr="008104F1" w:rsidTr="00920F2A">
        <w:tc>
          <w:tcPr>
            <w:tcW w:w="1843" w:type="dxa"/>
            <w:shd w:val="clear" w:color="auto" w:fill="auto"/>
          </w:tcPr>
          <w:p w:rsidR="00B840D6" w:rsidRPr="008104F1" w:rsidRDefault="00B840D6" w:rsidP="00920F2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Профицит (</w:t>
            </w:r>
            <w:proofErr w:type="gramStart"/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+)/</w:t>
            </w:r>
            <w:proofErr w:type="gramEnd"/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Дефицит (-)</w:t>
            </w:r>
          </w:p>
        </w:tc>
        <w:tc>
          <w:tcPr>
            <w:tcW w:w="3119" w:type="dxa"/>
            <w:shd w:val="clear" w:color="auto" w:fill="auto"/>
          </w:tcPr>
          <w:p w:rsidR="00B840D6" w:rsidRPr="008104F1" w:rsidRDefault="00B840D6" w:rsidP="00920F2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35 390,8</w:t>
            </w:r>
          </w:p>
        </w:tc>
        <w:tc>
          <w:tcPr>
            <w:tcW w:w="2835" w:type="dxa"/>
            <w:shd w:val="clear" w:color="auto" w:fill="auto"/>
          </w:tcPr>
          <w:p w:rsidR="00B840D6" w:rsidRPr="008104F1" w:rsidRDefault="00B840D6" w:rsidP="00920F2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-46 878,8</w:t>
            </w:r>
          </w:p>
        </w:tc>
        <w:tc>
          <w:tcPr>
            <w:tcW w:w="1559" w:type="dxa"/>
            <w:shd w:val="clear" w:color="auto" w:fill="auto"/>
          </w:tcPr>
          <w:p w:rsidR="00B840D6" w:rsidRPr="008104F1" w:rsidRDefault="00B840D6" w:rsidP="00920F2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+11 488,0</w:t>
            </w:r>
          </w:p>
        </w:tc>
      </w:tr>
    </w:tbl>
    <w:p w:rsidR="00B840D6" w:rsidRDefault="00B840D6" w:rsidP="00B840D6">
      <w:pPr>
        <w:pStyle w:val="11"/>
        <w:shd w:val="clear" w:color="auto" w:fill="auto"/>
        <w:ind w:firstLine="708"/>
        <w:jc w:val="both"/>
      </w:pPr>
      <w:r>
        <w:t xml:space="preserve">Согласно представленному проекту решения прогнозируемый общий объем доходов местного бюджета на 2024 год увеличивается на 635,0 тыс. рублей (0,1%) и составит 400 666,2 тыс. рублей, в том числе объем межбюджетных трансфертов, получаемых из бюджетов других уровней, </w:t>
      </w:r>
      <w:r>
        <w:lastRenderedPageBreak/>
        <w:t xml:space="preserve">составит 266 375,7 тыс. рублей. Корректировка объема межбюджетных трансфертов, получаемых из бюджетов других уровней проектом решения не предусматривается. Доходная часть местного бюджета уточняется на сумму </w:t>
      </w:r>
      <w:r w:rsidRPr="00402AAB">
        <w:t>неналоговых доходов</w:t>
      </w:r>
      <w:r>
        <w:t>.</w:t>
      </w:r>
    </w:p>
    <w:p w:rsidR="00B840D6" w:rsidRDefault="00B840D6" w:rsidP="00B840D6">
      <w:pPr>
        <w:pStyle w:val="11"/>
        <w:shd w:val="clear" w:color="auto" w:fill="auto"/>
        <w:ind w:firstLine="740"/>
        <w:jc w:val="both"/>
      </w:pPr>
      <w:r>
        <w:t>Общий объем расходов местного бюджета на 2024 год увеличивается на 12 123,0 тыс. рублей или на 2,8%, и вместо 436 422,0 тыс. рублей составит 447 545,0</w:t>
      </w:r>
      <w:r w:rsidRPr="00BE51EA">
        <w:t xml:space="preserve"> </w:t>
      </w:r>
      <w:r>
        <w:t xml:space="preserve">тыс. рублей. Основные направления вносимых изменений по расходам местного бюджета изложены в пояснительной записке к проекту решения, представленной в материалах к нему. </w:t>
      </w:r>
    </w:p>
    <w:p w:rsidR="00B840D6" w:rsidRDefault="00B840D6" w:rsidP="00B840D6">
      <w:pPr>
        <w:pStyle w:val="11"/>
        <w:shd w:val="clear" w:color="auto" w:fill="auto"/>
        <w:ind w:firstLine="708"/>
        <w:jc w:val="both"/>
      </w:pPr>
      <w:r>
        <w:t xml:space="preserve">Местный бюджет исполняется в программном формате. Согласно проекту решения, общий объем финансирования расходов на 12 муниципальных программ ЗАТО Сибирский (далее – «муниципальные программы») увеличивается с 410 899,4 тыс. рублей до 415 485,3 тыс. рублей (на 4 585,9 тыс. рублей или 1,1%), их доля в объеме расходов местного бюджета составит 92,8%. </w:t>
      </w:r>
    </w:p>
    <w:p w:rsidR="00B840D6" w:rsidRDefault="00B840D6" w:rsidP="00B840D6">
      <w:pPr>
        <w:pStyle w:val="11"/>
        <w:shd w:val="clear" w:color="auto" w:fill="auto"/>
        <w:ind w:firstLine="708"/>
        <w:jc w:val="both"/>
      </w:pPr>
      <w:r>
        <w:t xml:space="preserve">Анализ изменений по муниципальным программам </w:t>
      </w:r>
      <w:r>
        <w:t>н</w:t>
      </w:r>
      <w:r>
        <w:t>а 2024 год представлен в следующей таблице:</w:t>
      </w:r>
    </w:p>
    <w:tbl>
      <w:tblPr>
        <w:tblStyle w:val="aa"/>
        <w:tblW w:w="10774" w:type="dxa"/>
        <w:tblInd w:w="-998" w:type="dxa"/>
        <w:tblLook w:val="04A0" w:firstRow="1" w:lastRow="0" w:firstColumn="1" w:lastColumn="0" w:noHBand="0" w:noVBand="1"/>
      </w:tblPr>
      <w:tblGrid>
        <w:gridCol w:w="3077"/>
        <w:gridCol w:w="2271"/>
        <w:gridCol w:w="1731"/>
        <w:gridCol w:w="1852"/>
        <w:gridCol w:w="1843"/>
      </w:tblGrid>
      <w:tr w:rsidR="00B840D6" w:rsidTr="00920F2A">
        <w:trPr>
          <w:tblHeader/>
        </w:trPr>
        <w:tc>
          <w:tcPr>
            <w:tcW w:w="3077" w:type="dxa"/>
          </w:tcPr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  <w:r w:rsidRPr="007277E2">
              <w:rPr>
                <w:sz w:val="20"/>
                <w:szCs w:val="20"/>
                <w:lang w:bidi="ar-SA"/>
              </w:rPr>
              <w:t>Наименование муниципальной программы</w:t>
            </w:r>
          </w:p>
        </w:tc>
        <w:tc>
          <w:tcPr>
            <w:tcW w:w="2271" w:type="dxa"/>
          </w:tcPr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  <w:r w:rsidRPr="00BE51EA">
              <w:rPr>
                <w:sz w:val="20"/>
                <w:szCs w:val="20"/>
                <w:lang w:bidi="ar-SA"/>
              </w:rPr>
              <w:t xml:space="preserve">Утверждено </w:t>
            </w:r>
            <w:r>
              <w:rPr>
                <w:sz w:val="20"/>
                <w:szCs w:val="20"/>
                <w:lang w:bidi="ar-SA"/>
              </w:rPr>
              <w:t>решением Совета депутатов от 18.12.2023 № 27/241 в действующей редакции</w:t>
            </w:r>
            <w:r w:rsidRPr="00BE51EA">
              <w:rPr>
                <w:sz w:val="20"/>
                <w:szCs w:val="20"/>
                <w:lang w:bidi="ar-SA"/>
              </w:rPr>
              <w:t xml:space="preserve"> на 202</w:t>
            </w:r>
            <w:r>
              <w:rPr>
                <w:sz w:val="20"/>
                <w:szCs w:val="20"/>
                <w:lang w:bidi="ar-SA"/>
              </w:rPr>
              <w:t>4</w:t>
            </w:r>
            <w:r w:rsidRPr="00BE51EA">
              <w:rPr>
                <w:sz w:val="20"/>
                <w:szCs w:val="20"/>
                <w:lang w:bidi="ar-SA"/>
              </w:rPr>
              <w:t xml:space="preserve"> год, тыс. руб.</w:t>
            </w:r>
          </w:p>
        </w:tc>
        <w:tc>
          <w:tcPr>
            <w:tcW w:w="1731" w:type="dxa"/>
          </w:tcPr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  <w:r w:rsidRPr="007277E2">
              <w:rPr>
                <w:sz w:val="20"/>
                <w:szCs w:val="20"/>
                <w:lang w:bidi="ar-SA"/>
              </w:rPr>
              <w:t xml:space="preserve">Проект </w:t>
            </w:r>
            <w:proofErr w:type="gramStart"/>
            <w:r w:rsidRPr="007277E2">
              <w:rPr>
                <w:sz w:val="20"/>
                <w:szCs w:val="20"/>
                <w:lang w:bidi="ar-SA"/>
              </w:rPr>
              <w:t>бюджета,  тыс.</w:t>
            </w:r>
            <w:proofErr w:type="gramEnd"/>
            <w:r w:rsidRPr="007277E2">
              <w:rPr>
                <w:sz w:val="20"/>
                <w:szCs w:val="20"/>
                <w:lang w:bidi="ar-SA"/>
              </w:rPr>
              <w:t xml:space="preserve"> рублей</w:t>
            </w:r>
          </w:p>
        </w:tc>
        <w:tc>
          <w:tcPr>
            <w:tcW w:w="1852" w:type="dxa"/>
          </w:tcPr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Отклонение от утверждённых данных решением о бюджете, %</w:t>
            </w:r>
          </w:p>
        </w:tc>
        <w:tc>
          <w:tcPr>
            <w:tcW w:w="1843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Удельный вес в общей сумме расходов на муниципальные </w:t>
            </w:r>
            <w:proofErr w:type="gramStart"/>
            <w:r>
              <w:rPr>
                <w:sz w:val="20"/>
                <w:szCs w:val="20"/>
                <w:lang w:bidi="ar-SA"/>
              </w:rPr>
              <w:t>программы,%</w:t>
            </w:r>
            <w:proofErr w:type="gramEnd"/>
          </w:p>
        </w:tc>
      </w:tr>
      <w:tr w:rsidR="00B840D6" w:rsidTr="00920F2A">
        <w:tc>
          <w:tcPr>
            <w:tcW w:w="3077" w:type="dxa"/>
          </w:tcPr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  <w:r w:rsidRPr="00FC3425">
              <w:rPr>
                <w:color w:val="auto"/>
                <w:sz w:val="18"/>
                <w:szCs w:val="18"/>
                <w:lang w:bidi="ar-SA"/>
              </w:rPr>
              <w:t>«Совершенствование муниципального управления в городском округе ЗАТО Сибирский»</w:t>
            </w:r>
            <w:r>
              <w:rPr>
                <w:color w:val="auto"/>
                <w:sz w:val="18"/>
                <w:szCs w:val="18"/>
                <w:lang w:bidi="ar-SA"/>
              </w:rPr>
              <w:t xml:space="preserve"> 11</w:t>
            </w:r>
          </w:p>
        </w:tc>
        <w:tc>
          <w:tcPr>
            <w:tcW w:w="227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59 733,7</w:t>
            </w: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</w:p>
        </w:tc>
        <w:tc>
          <w:tcPr>
            <w:tcW w:w="173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59 219,2</w:t>
            </w:r>
          </w:p>
        </w:tc>
        <w:tc>
          <w:tcPr>
            <w:tcW w:w="1852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-0,9</w:t>
            </w:r>
          </w:p>
        </w:tc>
        <w:tc>
          <w:tcPr>
            <w:tcW w:w="1843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14,2</w:t>
            </w:r>
          </w:p>
        </w:tc>
      </w:tr>
      <w:tr w:rsidR="00B840D6" w:rsidTr="00920F2A">
        <w:tc>
          <w:tcPr>
            <w:tcW w:w="3077" w:type="dxa"/>
          </w:tcPr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  <w:r w:rsidRPr="00FC3425">
              <w:rPr>
                <w:color w:val="auto"/>
                <w:sz w:val="18"/>
                <w:szCs w:val="18"/>
                <w:lang w:bidi="ar-SA"/>
              </w:rPr>
              <w:t>«Улучшение условий и охраны труда на территории городского округа ЗАТО Сибирский»</w:t>
            </w:r>
            <w:r>
              <w:rPr>
                <w:color w:val="auto"/>
                <w:sz w:val="18"/>
                <w:szCs w:val="18"/>
                <w:lang w:bidi="ar-SA"/>
              </w:rPr>
              <w:t xml:space="preserve"> 14</w:t>
            </w:r>
          </w:p>
        </w:tc>
        <w:tc>
          <w:tcPr>
            <w:tcW w:w="227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328,5</w:t>
            </w:r>
          </w:p>
        </w:tc>
        <w:tc>
          <w:tcPr>
            <w:tcW w:w="173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341,3</w:t>
            </w:r>
          </w:p>
        </w:tc>
        <w:tc>
          <w:tcPr>
            <w:tcW w:w="1852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+3,9</w:t>
            </w:r>
          </w:p>
        </w:tc>
        <w:tc>
          <w:tcPr>
            <w:tcW w:w="1843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0,1</w:t>
            </w:r>
          </w:p>
        </w:tc>
      </w:tr>
      <w:tr w:rsidR="00B840D6" w:rsidTr="00920F2A">
        <w:tc>
          <w:tcPr>
            <w:tcW w:w="3077" w:type="dxa"/>
          </w:tcPr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  <w:r w:rsidRPr="00FC3425">
              <w:rPr>
                <w:color w:val="auto"/>
                <w:sz w:val="18"/>
                <w:szCs w:val="18"/>
                <w:lang w:bidi="ar-SA"/>
              </w:rPr>
              <w:t>«Профилактика терроризма, а также минимизация и (или) ликвидация последствий его проявлений на территории городского округа ЗАТО Сибирский»</w:t>
            </w:r>
            <w:r>
              <w:rPr>
                <w:color w:val="auto"/>
                <w:sz w:val="18"/>
                <w:szCs w:val="18"/>
                <w:lang w:bidi="ar-SA"/>
              </w:rPr>
              <w:t xml:space="preserve"> 41</w:t>
            </w:r>
          </w:p>
        </w:tc>
        <w:tc>
          <w:tcPr>
            <w:tcW w:w="227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631,0</w:t>
            </w:r>
          </w:p>
        </w:tc>
        <w:tc>
          <w:tcPr>
            <w:tcW w:w="173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631,0</w:t>
            </w:r>
          </w:p>
        </w:tc>
        <w:tc>
          <w:tcPr>
            <w:tcW w:w="1852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</w:t>
            </w:r>
          </w:p>
        </w:tc>
        <w:tc>
          <w:tcPr>
            <w:tcW w:w="1843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0,2</w:t>
            </w:r>
          </w:p>
        </w:tc>
      </w:tr>
      <w:tr w:rsidR="00B840D6" w:rsidTr="00920F2A">
        <w:tc>
          <w:tcPr>
            <w:tcW w:w="3077" w:type="dxa"/>
          </w:tcPr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  <w:r w:rsidRPr="00FC3425">
              <w:rPr>
                <w:color w:val="auto"/>
                <w:sz w:val="18"/>
                <w:szCs w:val="18"/>
                <w:lang w:bidi="ar-SA"/>
              </w:rPr>
              <w:t>«Защита населения и территории ЗАТО Сибирский от чрезвычайных ситуаций и обеспечение пожарной безопасности»</w:t>
            </w:r>
            <w:r>
              <w:rPr>
                <w:color w:val="auto"/>
                <w:sz w:val="18"/>
                <w:szCs w:val="18"/>
                <w:lang w:bidi="ar-SA"/>
              </w:rPr>
              <w:t xml:space="preserve"> 49</w:t>
            </w:r>
          </w:p>
        </w:tc>
        <w:tc>
          <w:tcPr>
            <w:tcW w:w="227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6 082,4</w:t>
            </w:r>
          </w:p>
        </w:tc>
        <w:tc>
          <w:tcPr>
            <w:tcW w:w="173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6 082,4</w:t>
            </w: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852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</w:t>
            </w:r>
          </w:p>
        </w:tc>
        <w:tc>
          <w:tcPr>
            <w:tcW w:w="1843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1,5</w:t>
            </w:r>
          </w:p>
        </w:tc>
      </w:tr>
      <w:tr w:rsidR="00B840D6" w:rsidTr="00920F2A">
        <w:tc>
          <w:tcPr>
            <w:tcW w:w="3077" w:type="dxa"/>
          </w:tcPr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  <w:r w:rsidRPr="00FC3425">
              <w:rPr>
                <w:sz w:val="18"/>
                <w:szCs w:val="18"/>
                <w:lang w:bidi="ar-SA"/>
              </w:rPr>
              <w:t>«Повышение безопасности дорожного движения в городском округе ЗАТО Сибирский»</w:t>
            </w:r>
            <w:r>
              <w:rPr>
                <w:sz w:val="18"/>
                <w:szCs w:val="18"/>
                <w:lang w:bidi="ar-SA"/>
              </w:rPr>
              <w:t>10</w:t>
            </w:r>
          </w:p>
        </w:tc>
        <w:tc>
          <w:tcPr>
            <w:tcW w:w="227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50,0</w:t>
            </w:r>
          </w:p>
        </w:tc>
        <w:tc>
          <w:tcPr>
            <w:tcW w:w="173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50,0</w:t>
            </w:r>
          </w:p>
        </w:tc>
        <w:tc>
          <w:tcPr>
            <w:tcW w:w="1852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</w:t>
            </w:r>
          </w:p>
        </w:tc>
        <w:tc>
          <w:tcPr>
            <w:tcW w:w="1843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</w:t>
            </w:r>
          </w:p>
        </w:tc>
      </w:tr>
      <w:tr w:rsidR="00B840D6" w:rsidTr="00920F2A">
        <w:tc>
          <w:tcPr>
            <w:tcW w:w="3077" w:type="dxa"/>
          </w:tcPr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  <w:r w:rsidRPr="00FC3425">
              <w:rPr>
                <w:color w:val="auto"/>
                <w:sz w:val="18"/>
                <w:szCs w:val="18"/>
                <w:lang w:bidi="ar-SA"/>
              </w:rPr>
              <w:t>«Развитие городского округа ЗАТО Сибирский Алтайского края в сферах благоустройства, ЖКХ, градостроительной и дорожной деятельности»</w:t>
            </w:r>
            <w:r>
              <w:rPr>
                <w:color w:val="auto"/>
                <w:sz w:val="18"/>
                <w:szCs w:val="18"/>
                <w:lang w:bidi="ar-SA"/>
              </w:rPr>
              <w:t>35</w:t>
            </w:r>
          </w:p>
        </w:tc>
        <w:tc>
          <w:tcPr>
            <w:tcW w:w="227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78 736,0</w:t>
            </w:r>
          </w:p>
        </w:tc>
        <w:tc>
          <w:tcPr>
            <w:tcW w:w="173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82 772,7</w:t>
            </w:r>
          </w:p>
        </w:tc>
        <w:tc>
          <w:tcPr>
            <w:tcW w:w="1852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+5,1</w:t>
            </w:r>
          </w:p>
        </w:tc>
        <w:tc>
          <w:tcPr>
            <w:tcW w:w="1843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19,9</w:t>
            </w:r>
          </w:p>
        </w:tc>
      </w:tr>
      <w:tr w:rsidR="00B840D6" w:rsidRPr="007277E2" w:rsidTr="00920F2A">
        <w:tc>
          <w:tcPr>
            <w:tcW w:w="3077" w:type="dxa"/>
          </w:tcPr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  <w:r w:rsidRPr="00FC3425">
              <w:rPr>
                <w:sz w:val="18"/>
                <w:szCs w:val="18"/>
                <w:lang w:bidi="ar-SA"/>
              </w:rPr>
              <w:t>«Поддержка и развитие субъектов малого и среднего предпринимательства в городском округе ЗАТО Сибирский Алтайского края»</w:t>
            </w:r>
            <w:r>
              <w:rPr>
                <w:sz w:val="18"/>
                <w:szCs w:val="18"/>
                <w:lang w:bidi="ar-SA"/>
              </w:rPr>
              <w:t>42</w:t>
            </w:r>
          </w:p>
        </w:tc>
        <w:tc>
          <w:tcPr>
            <w:tcW w:w="227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100,0</w:t>
            </w:r>
          </w:p>
        </w:tc>
        <w:tc>
          <w:tcPr>
            <w:tcW w:w="173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</w:t>
            </w:r>
          </w:p>
        </w:tc>
        <w:tc>
          <w:tcPr>
            <w:tcW w:w="1852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-100</w:t>
            </w:r>
          </w:p>
        </w:tc>
        <w:tc>
          <w:tcPr>
            <w:tcW w:w="1843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</w:t>
            </w:r>
          </w:p>
        </w:tc>
      </w:tr>
      <w:tr w:rsidR="00B840D6" w:rsidRPr="007277E2" w:rsidTr="00920F2A">
        <w:tc>
          <w:tcPr>
            <w:tcW w:w="3077" w:type="dxa"/>
          </w:tcPr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  <w:r w:rsidRPr="00FC3425">
              <w:rPr>
                <w:color w:val="auto"/>
                <w:sz w:val="18"/>
                <w:szCs w:val="18"/>
                <w:lang w:bidi="ar-SA"/>
              </w:rPr>
              <w:t>«Развитие образования в городском округе ЗАТО Сибирский Алтайского края»</w:t>
            </w:r>
            <w:r>
              <w:rPr>
                <w:color w:val="auto"/>
                <w:sz w:val="18"/>
                <w:szCs w:val="18"/>
                <w:lang w:bidi="ar-SA"/>
              </w:rPr>
              <w:t>47</w:t>
            </w:r>
          </w:p>
        </w:tc>
        <w:tc>
          <w:tcPr>
            <w:tcW w:w="227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171 419,7</w:t>
            </w:r>
          </w:p>
        </w:tc>
        <w:tc>
          <w:tcPr>
            <w:tcW w:w="173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172 262,7</w:t>
            </w:r>
          </w:p>
        </w:tc>
        <w:tc>
          <w:tcPr>
            <w:tcW w:w="1852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+0,5</w:t>
            </w:r>
          </w:p>
        </w:tc>
        <w:tc>
          <w:tcPr>
            <w:tcW w:w="1843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41,5</w:t>
            </w:r>
          </w:p>
        </w:tc>
      </w:tr>
      <w:tr w:rsidR="00B840D6" w:rsidRPr="007277E2" w:rsidTr="00920F2A">
        <w:tc>
          <w:tcPr>
            <w:tcW w:w="3077" w:type="dxa"/>
          </w:tcPr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  <w:r w:rsidRPr="00FC3425">
              <w:rPr>
                <w:color w:val="auto"/>
                <w:sz w:val="18"/>
                <w:szCs w:val="18"/>
                <w:lang w:bidi="ar-SA"/>
              </w:rPr>
              <w:t>«Развитие физической культуры и спорта в городском округе</w:t>
            </w:r>
            <w:r>
              <w:rPr>
                <w:color w:val="auto"/>
                <w:sz w:val="18"/>
                <w:szCs w:val="18"/>
                <w:lang w:bidi="ar-SA"/>
              </w:rPr>
              <w:t xml:space="preserve"> </w:t>
            </w:r>
            <w:r w:rsidRPr="00FC3425">
              <w:rPr>
                <w:color w:val="auto"/>
                <w:sz w:val="18"/>
                <w:szCs w:val="18"/>
                <w:lang w:bidi="ar-SA"/>
              </w:rPr>
              <w:t>ЗАТО Сибирский Алтайского края»</w:t>
            </w:r>
            <w:r>
              <w:rPr>
                <w:color w:val="auto"/>
                <w:sz w:val="18"/>
                <w:szCs w:val="18"/>
                <w:lang w:bidi="ar-SA"/>
              </w:rPr>
              <w:t>61</w:t>
            </w:r>
          </w:p>
        </w:tc>
        <w:tc>
          <w:tcPr>
            <w:tcW w:w="227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28 552,3</w:t>
            </w:r>
          </w:p>
        </w:tc>
        <w:tc>
          <w:tcPr>
            <w:tcW w:w="173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28 552,2</w:t>
            </w:r>
          </w:p>
        </w:tc>
        <w:tc>
          <w:tcPr>
            <w:tcW w:w="1852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</w:t>
            </w:r>
          </w:p>
        </w:tc>
        <w:tc>
          <w:tcPr>
            <w:tcW w:w="1843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6,9</w:t>
            </w:r>
          </w:p>
        </w:tc>
      </w:tr>
      <w:tr w:rsidR="00B840D6" w:rsidRPr="007277E2" w:rsidTr="00920F2A">
        <w:tc>
          <w:tcPr>
            <w:tcW w:w="3077" w:type="dxa"/>
          </w:tcPr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sz w:val="20"/>
                <w:szCs w:val="20"/>
                <w:lang w:bidi="ar-SA"/>
              </w:rPr>
            </w:pPr>
            <w:r w:rsidRPr="00FC3425">
              <w:rPr>
                <w:color w:val="auto"/>
                <w:sz w:val="18"/>
                <w:szCs w:val="18"/>
                <w:lang w:bidi="ar-SA"/>
              </w:rPr>
              <w:t xml:space="preserve">«Реализация молодежной политики в городском округе ЗАТО Сибирский </w:t>
            </w:r>
            <w:r w:rsidRPr="00FC3425">
              <w:rPr>
                <w:color w:val="auto"/>
                <w:sz w:val="18"/>
                <w:szCs w:val="18"/>
                <w:lang w:bidi="ar-SA"/>
              </w:rPr>
              <w:lastRenderedPageBreak/>
              <w:t>Алтайского края»</w:t>
            </w:r>
            <w:r>
              <w:rPr>
                <w:color w:val="auto"/>
                <w:sz w:val="18"/>
                <w:szCs w:val="18"/>
                <w:lang w:bidi="ar-SA"/>
              </w:rPr>
              <w:t>48</w:t>
            </w:r>
          </w:p>
        </w:tc>
        <w:tc>
          <w:tcPr>
            <w:tcW w:w="227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308,0</w:t>
            </w:r>
          </w:p>
        </w:tc>
        <w:tc>
          <w:tcPr>
            <w:tcW w:w="173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308,0</w:t>
            </w:r>
          </w:p>
        </w:tc>
        <w:tc>
          <w:tcPr>
            <w:tcW w:w="1852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</w:t>
            </w:r>
          </w:p>
        </w:tc>
        <w:tc>
          <w:tcPr>
            <w:tcW w:w="1843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0,1</w:t>
            </w:r>
          </w:p>
        </w:tc>
      </w:tr>
      <w:tr w:rsidR="00B840D6" w:rsidRPr="007277E2" w:rsidTr="00920F2A">
        <w:tc>
          <w:tcPr>
            <w:tcW w:w="3077" w:type="dxa"/>
          </w:tcPr>
          <w:p w:rsidR="00B840D6" w:rsidRPr="00FC3425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color w:val="auto"/>
                <w:sz w:val="18"/>
                <w:szCs w:val="18"/>
                <w:lang w:bidi="ar-SA"/>
              </w:rPr>
            </w:pPr>
            <w:r w:rsidRPr="00FC3425">
              <w:rPr>
                <w:color w:val="auto"/>
                <w:sz w:val="18"/>
                <w:szCs w:val="18"/>
                <w:lang w:bidi="ar-SA"/>
              </w:rPr>
              <w:lastRenderedPageBreak/>
              <w:t>«Развитие культуры в городском округе ЗАТО Сибирский Алтайского края»</w:t>
            </w:r>
            <w:r>
              <w:rPr>
                <w:color w:val="auto"/>
                <w:sz w:val="18"/>
                <w:szCs w:val="18"/>
                <w:lang w:bidi="ar-SA"/>
              </w:rPr>
              <w:t>58</w:t>
            </w:r>
          </w:p>
        </w:tc>
        <w:tc>
          <w:tcPr>
            <w:tcW w:w="227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54 094,1</w:t>
            </w:r>
          </w:p>
        </w:tc>
        <w:tc>
          <w:tcPr>
            <w:tcW w:w="173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54 094,1</w:t>
            </w:r>
          </w:p>
        </w:tc>
        <w:tc>
          <w:tcPr>
            <w:tcW w:w="1852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</w:t>
            </w:r>
          </w:p>
        </w:tc>
        <w:tc>
          <w:tcPr>
            <w:tcW w:w="1843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13,0</w:t>
            </w:r>
          </w:p>
        </w:tc>
      </w:tr>
      <w:tr w:rsidR="00B840D6" w:rsidRPr="007277E2" w:rsidTr="00920F2A">
        <w:tc>
          <w:tcPr>
            <w:tcW w:w="3077" w:type="dxa"/>
          </w:tcPr>
          <w:p w:rsidR="00B840D6" w:rsidRPr="00FC3425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color w:val="auto"/>
                <w:sz w:val="18"/>
                <w:szCs w:val="18"/>
                <w:lang w:bidi="ar-SA"/>
              </w:rPr>
            </w:pPr>
            <w:r w:rsidRPr="008D4CE1">
              <w:rPr>
                <w:color w:val="auto"/>
                <w:sz w:val="18"/>
                <w:szCs w:val="18"/>
                <w:lang w:bidi="ar-SA"/>
              </w:rPr>
              <w:t>"Формирование комфортной городской среды на территории ЗАТО Сибирский"</w:t>
            </w:r>
            <w:r>
              <w:rPr>
                <w:color w:val="auto"/>
                <w:sz w:val="18"/>
                <w:szCs w:val="18"/>
                <w:lang w:bidi="ar-SA"/>
              </w:rPr>
              <w:t>62</w:t>
            </w:r>
          </w:p>
        </w:tc>
        <w:tc>
          <w:tcPr>
            <w:tcW w:w="227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11 171,7</w:t>
            </w:r>
          </w:p>
        </w:tc>
        <w:tc>
          <w:tcPr>
            <w:tcW w:w="1731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11 171,7</w:t>
            </w:r>
          </w:p>
        </w:tc>
        <w:tc>
          <w:tcPr>
            <w:tcW w:w="1852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0,0</w:t>
            </w:r>
          </w:p>
        </w:tc>
        <w:tc>
          <w:tcPr>
            <w:tcW w:w="1843" w:type="dxa"/>
          </w:tcPr>
          <w:p w:rsidR="00B840D6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</w:p>
          <w:p w:rsidR="00B840D6" w:rsidRPr="007277E2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2,7</w:t>
            </w:r>
          </w:p>
        </w:tc>
      </w:tr>
      <w:tr w:rsidR="00B840D6" w:rsidRPr="007277E2" w:rsidTr="00920F2A">
        <w:tc>
          <w:tcPr>
            <w:tcW w:w="3077" w:type="dxa"/>
          </w:tcPr>
          <w:p w:rsidR="00B840D6" w:rsidRPr="00CD5B9A" w:rsidRDefault="00B840D6" w:rsidP="00920F2A">
            <w:pPr>
              <w:pStyle w:val="11"/>
              <w:shd w:val="clear" w:color="auto" w:fill="auto"/>
              <w:ind w:firstLine="0"/>
              <w:jc w:val="both"/>
              <w:rPr>
                <w:b/>
                <w:color w:val="auto"/>
                <w:sz w:val="18"/>
                <w:szCs w:val="18"/>
                <w:lang w:bidi="ar-SA"/>
              </w:rPr>
            </w:pPr>
            <w:r w:rsidRPr="00CD5B9A">
              <w:rPr>
                <w:b/>
                <w:color w:val="auto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2271" w:type="dxa"/>
          </w:tcPr>
          <w:p w:rsidR="00B840D6" w:rsidRPr="00CD5B9A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b/>
                <w:sz w:val="20"/>
                <w:szCs w:val="20"/>
                <w:lang w:bidi="ar-SA"/>
              </w:rPr>
            </w:pPr>
            <w:r w:rsidRPr="00CD5B9A">
              <w:rPr>
                <w:b/>
                <w:sz w:val="20"/>
                <w:szCs w:val="20"/>
                <w:lang w:bidi="ar-SA"/>
              </w:rPr>
              <w:t>411 207,4</w:t>
            </w:r>
          </w:p>
        </w:tc>
        <w:tc>
          <w:tcPr>
            <w:tcW w:w="1731" w:type="dxa"/>
          </w:tcPr>
          <w:p w:rsidR="00B840D6" w:rsidRPr="00CD5B9A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b/>
                <w:sz w:val="20"/>
                <w:szCs w:val="20"/>
                <w:lang w:bidi="ar-SA"/>
              </w:rPr>
            </w:pPr>
            <w:r w:rsidRPr="00CD5B9A">
              <w:rPr>
                <w:b/>
                <w:sz w:val="20"/>
                <w:szCs w:val="20"/>
                <w:lang w:bidi="ar-SA"/>
              </w:rPr>
              <w:t>415 485,3</w:t>
            </w:r>
          </w:p>
        </w:tc>
        <w:tc>
          <w:tcPr>
            <w:tcW w:w="1852" w:type="dxa"/>
          </w:tcPr>
          <w:p w:rsidR="00B840D6" w:rsidRPr="00CD5B9A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b/>
                <w:sz w:val="20"/>
                <w:szCs w:val="20"/>
                <w:lang w:bidi="ar-SA"/>
              </w:rPr>
            </w:pPr>
            <w:r w:rsidRPr="00CD5B9A">
              <w:rPr>
                <w:b/>
                <w:sz w:val="20"/>
                <w:szCs w:val="20"/>
                <w:lang w:bidi="ar-SA"/>
              </w:rPr>
              <w:t>+1,1</w:t>
            </w:r>
          </w:p>
        </w:tc>
        <w:tc>
          <w:tcPr>
            <w:tcW w:w="1843" w:type="dxa"/>
          </w:tcPr>
          <w:p w:rsidR="00B840D6" w:rsidRPr="00CD5B9A" w:rsidRDefault="00B840D6" w:rsidP="00920F2A">
            <w:pPr>
              <w:pStyle w:val="11"/>
              <w:shd w:val="clear" w:color="auto" w:fill="auto"/>
              <w:ind w:firstLine="0"/>
              <w:jc w:val="center"/>
              <w:rPr>
                <w:b/>
                <w:sz w:val="20"/>
                <w:szCs w:val="20"/>
                <w:lang w:bidi="ar-SA"/>
              </w:rPr>
            </w:pPr>
            <w:r w:rsidRPr="00CD5B9A">
              <w:rPr>
                <w:b/>
                <w:sz w:val="20"/>
                <w:szCs w:val="20"/>
                <w:lang w:bidi="ar-SA"/>
              </w:rPr>
              <w:t>-</w:t>
            </w:r>
          </w:p>
        </w:tc>
      </w:tr>
    </w:tbl>
    <w:p w:rsidR="00B840D6" w:rsidRDefault="00B840D6" w:rsidP="00B840D6">
      <w:pPr>
        <w:pStyle w:val="11"/>
        <w:shd w:val="clear" w:color="auto" w:fill="auto"/>
        <w:ind w:firstLine="708"/>
        <w:jc w:val="both"/>
      </w:pPr>
      <w:r>
        <w:t xml:space="preserve">Изменения бюджетных ассигнований в сторону увеличения предусмотрены по трём муниципальным программам на общую сумму 4 892,5 тыс. рублей, уменьшения предусмотрены по двум муниципальным программам на общую сумму 614,5 тыс. рублей. По остальным семи муниципальным программам объемы бюджетных ассигнований не корректируются. </w:t>
      </w:r>
    </w:p>
    <w:p w:rsidR="00B840D6" w:rsidRDefault="00B840D6" w:rsidP="00B840D6">
      <w:pPr>
        <w:pStyle w:val="11"/>
        <w:shd w:val="clear" w:color="auto" w:fill="auto"/>
        <w:ind w:firstLine="708"/>
        <w:jc w:val="both"/>
      </w:pPr>
      <w:r w:rsidRPr="00451EE9">
        <w:t xml:space="preserve">Непрограммная часть расходов местного </w:t>
      </w:r>
      <w:r>
        <w:t>бюджета увеличивается с 24 214,5</w:t>
      </w:r>
      <w:r w:rsidRPr="00451EE9">
        <w:t xml:space="preserve"> тыс. рублей до </w:t>
      </w:r>
      <w:r>
        <w:t>32 059,5 тыс. рублей или на 7 845,0 тыс. рублей (32,4</w:t>
      </w:r>
      <w:r w:rsidRPr="00451EE9">
        <w:t>%), доля в об</w:t>
      </w:r>
      <w:r>
        <w:t>щем объеме расходов составляет 7</w:t>
      </w:r>
      <w:r w:rsidRPr="00451EE9">
        <w:t>,2%.</w:t>
      </w:r>
      <w:r>
        <w:t xml:space="preserve"> Изменение приходится на непрограммное мероприятие – резерв бюджетных ассигнований, предусмотренных п. 3 ст. 4 настоящего решения на обеспечение проведения ремонтных работ на объектах муниципальной собственности, увеличивается на сумму 7 845,0 тыс. рублей.</w:t>
      </w:r>
    </w:p>
    <w:p w:rsidR="00B840D6" w:rsidRDefault="00B840D6" w:rsidP="00B840D6">
      <w:pPr>
        <w:pStyle w:val="11"/>
        <w:shd w:val="clear" w:color="auto" w:fill="auto"/>
        <w:ind w:firstLine="708"/>
        <w:jc w:val="both"/>
        <w:rPr>
          <w:rFonts w:eastAsia="Calibri"/>
          <w:bCs/>
          <w:color w:val="auto"/>
          <w:lang w:eastAsia="en-US" w:bidi="ar-SA"/>
        </w:rPr>
      </w:pPr>
      <w:r w:rsidRPr="00A32324">
        <w:rPr>
          <w:rFonts w:eastAsia="Calibri"/>
          <w:bCs/>
          <w:color w:val="auto"/>
          <w:lang w:eastAsia="en-US" w:bidi="ar-SA"/>
        </w:rPr>
        <w:t>В связи с уточнением объема расходов и перераспределением бюджетных ассигнований вносятся соответствующие изменения в ведомственную структуру р</w:t>
      </w:r>
      <w:r>
        <w:rPr>
          <w:rFonts w:eastAsia="Calibri"/>
          <w:bCs/>
          <w:color w:val="auto"/>
          <w:lang w:eastAsia="en-US" w:bidi="ar-SA"/>
        </w:rPr>
        <w:t>асходов местного бюджета на 2024</w:t>
      </w:r>
      <w:r w:rsidRPr="00A32324">
        <w:rPr>
          <w:rFonts w:eastAsia="Calibri"/>
          <w:bCs/>
          <w:color w:val="auto"/>
          <w:lang w:eastAsia="en-US" w:bidi="ar-SA"/>
        </w:rPr>
        <w:t xml:space="preserve"> год</w:t>
      </w:r>
      <w:r>
        <w:rPr>
          <w:rFonts w:eastAsia="Calibri"/>
          <w:bCs/>
          <w:color w:val="auto"/>
          <w:lang w:eastAsia="en-US" w:bidi="ar-SA"/>
        </w:rPr>
        <w:t xml:space="preserve"> по главным распорядителям бюджетных средств</w:t>
      </w:r>
      <w:r w:rsidRPr="00A32324">
        <w:rPr>
          <w:rFonts w:eastAsia="Calibri"/>
          <w:bCs/>
          <w:color w:val="auto"/>
          <w:lang w:eastAsia="en-US" w:bidi="ar-SA"/>
        </w:rPr>
        <w:t>, в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</w:t>
      </w:r>
      <w:r>
        <w:rPr>
          <w:rFonts w:eastAsia="Calibri"/>
          <w:bCs/>
          <w:color w:val="auto"/>
          <w:lang w:eastAsia="en-US" w:bidi="ar-SA"/>
        </w:rPr>
        <w:t>асходов местного бюджета на 2024</w:t>
      </w:r>
      <w:r w:rsidRPr="00A32324">
        <w:rPr>
          <w:rFonts w:eastAsia="Calibri"/>
          <w:bCs/>
          <w:color w:val="auto"/>
          <w:lang w:eastAsia="en-US" w:bidi="ar-SA"/>
        </w:rPr>
        <w:t xml:space="preserve"> год</w:t>
      </w:r>
      <w:r>
        <w:rPr>
          <w:rFonts w:eastAsia="Calibri"/>
          <w:bCs/>
          <w:color w:val="auto"/>
          <w:lang w:eastAsia="en-US" w:bidi="ar-SA"/>
        </w:rPr>
        <w:t xml:space="preserve"> </w:t>
      </w:r>
      <w:r w:rsidRPr="00A32324">
        <w:rPr>
          <w:rFonts w:eastAsia="Calibri"/>
          <w:bCs/>
          <w:color w:val="auto"/>
          <w:lang w:eastAsia="en-US" w:bidi="ar-SA"/>
        </w:rPr>
        <w:t xml:space="preserve">и  </w:t>
      </w:r>
      <w:r>
        <w:rPr>
          <w:rFonts w:eastAsia="Calibri"/>
          <w:bCs/>
          <w:color w:val="auto"/>
          <w:lang w:eastAsia="en-US" w:bidi="ar-SA"/>
        </w:rPr>
        <w:t>р</w:t>
      </w:r>
      <w:r w:rsidRPr="00A32324">
        <w:rPr>
          <w:rFonts w:eastAsia="Calibri"/>
          <w:bCs/>
          <w:color w:val="auto"/>
          <w:lang w:eastAsia="en-US" w:bidi="ar-SA"/>
        </w:rPr>
        <w:t>аспределение бюджетных ассигнований по разделам и подразделам классификации р</w:t>
      </w:r>
      <w:r>
        <w:rPr>
          <w:rFonts w:eastAsia="Calibri"/>
          <w:bCs/>
          <w:color w:val="auto"/>
          <w:lang w:eastAsia="en-US" w:bidi="ar-SA"/>
        </w:rPr>
        <w:t>асходов местного бюджета на 2024</w:t>
      </w:r>
      <w:r w:rsidRPr="00A32324">
        <w:rPr>
          <w:rFonts w:eastAsia="Calibri"/>
          <w:bCs/>
          <w:color w:val="auto"/>
          <w:lang w:eastAsia="en-US" w:bidi="ar-SA"/>
        </w:rPr>
        <w:t xml:space="preserve"> год</w:t>
      </w:r>
      <w:r>
        <w:rPr>
          <w:rFonts w:eastAsia="Calibri"/>
          <w:bCs/>
          <w:color w:val="auto"/>
          <w:lang w:eastAsia="en-US" w:bidi="ar-SA"/>
        </w:rPr>
        <w:t xml:space="preserve"> (приложения  4, 6, 8  проекту решения).</w:t>
      </w:r>
    </w:p>
    <w:p w:rsidR="00B840D6" w:rsidRDefault="00B840D6" w:rsidP="00B840D6">
      <w:pPr>
        <w:pStyle w:val="11"/>
        <w:shd w:val="clear" w:color="auto" w:fill="auto"/>
        <w:ind w:firstLine="708"/>
        <w:jc w:val="both"/>
      </w:pPr>
      <w:r w:rsidRPr="00A019C1">
        <w:t xml:space="preserve">Согласно проекту решения, </w:t>
      </w:r>
      <w:r>
        <w:t>размер дефицита</w:t>
      </w:r>
      <w:r w:rsidRPr="00A019C1">
        <w:t xml:space="preserve"> местного бюджета на 202</w:t>
      </w:r>
      <w:r>
        <w:t>4</w:t>
      </w:r>
      <w:r w:rsidRPr="00A019C1">
        <w:t xml:space="preserve"> год составит </w:t>
      </w:r>
      <w:r>
        <w:t>46 878,8 тысяч</w:t>
      </w:r>
      <w:r w:rsidRPr="00A019C1">
        <w:t xml:space="preserve"> рублей</w:t>
      </w:r>
      <w:r>
        <w:t xml:space="preserve"> или увеличится на 11 488,0 тыс. рублей.</w:t>
      </w:r>
    </w:p>
    <w:p w:rsidR="00B840D6" w:rsidRDefault="00B840D6" w:rsidP="00B840D6">
      <w:pPr>
        <w:pStyle w:val="11"/>
        <w:shd w:val="clear" w:color="auto" w:fill="auto"/>
        <w:ind w:firstLine="708"/>
        <w:jc w:val="both"/>
        <w:rPr>
          <w:lang w:bidi="ar-SA"/>
        </w:rPr>
      </w:pPr>
      <w:r>
        <w:t>Согласно проекту решения,</w:t>
      </w:r>
      <w:r>
        <w:rPr>
          <w:color w:val="auto"/>
          <w:lang w:bidi="ar-SA"/>
        </w:rPr>
        <w:t xml:space="preserve"> пункт 3 статьи 4 изложен в новой редакции, а именно, предлагается установить</w:t>
      </w:r>
      <w:r w:rsidRPr="00460AE7">
        <w:rPr>
          <w:lang w:bidi="ar-SA"/>
        </w:rPr>
        <w:t>, что в соответствии с пунктом 3 статьи 217 Бюджетного кодекса Российской Федерации основанием для внесения в 202</w:t>
      </w:r>
      <w:r>
        <w:rPr>
          <w:lang w:bidi="ar-SA"/>
        </w:rPr>
        <w:t>4</w:t>
      </w:r>
      <w:r w:rsidRPr="00460AE7">
        <w:rPr>
          <w:lang w:bidi="ar-SA"/>
        </w:rPr>
        <w:t xml:space="preserve"> году изменений в показатели сводной бюджетной росписи без внесения изменений в наст</w:t>
      </w:r>
      <w:r>
        <w:rPr>
          <w:lang w:bidi="ar-SA"/>
        </w:rPr>
        <w:t>оящее решение является решение а</w:t>
      </w:r>
      <w:r w:rsidRPr="00460AE7">
        <w:rPr>
          <w:lang w:bidi="ar-SA"/>
        </w:rPr>
        <w:t>дминистрации ЗАТО Сибирский о распределении (перераспределении) зарезервированных в составе утвержденных статьей 3 настоящего решения бюджетных ассигнований, предусмотренных на обеспечение проведения ремонтных работ на объектах муниципальной соб</w:t>
      </w:r>
      <w:r>
        <w:rPr>
          <w:lang w:bidi="ar-SA"/>
        </w:rPr>
        <w:t xml:space="preserve">ственности в общем объеме 14 972,7 тыс. рублей. Пункт 1 статьи 4 изложен в новой редакции, а именно, субсидии </w:t>
      </w:r>
      <w:r w:rsidRPr="00B74C80">
        <w:rPr>
          <w:color w:val="auto"/>
          <w:lang w:bidi="ar-SA"/>
        </w:rPr>
        <w:t xml:space="preserve">юридическим лицам, индивидуальным предпринимателям, физическим лицам </w:t>
      </w:r>
      <w:r w:rsidRPr="00B74C80">
        <w:rPr>
          <w:color w:val="auto"/>
          <w:lang w:bidi="ar-SA"/>
        </w:rPr>
        <w:lastRenderedPageBreak/>
        <w:t xml:space="preserve">– производителям товаров (работ, услуг), предусмотренные настоящим решением, предоставляются в случаях, установленных в Приложении 11 к настоящему решению, и в порядке, установленном нормативными правовыми актами </w:t>
      </w:r>
      <w:r>
        <w:rPr>
          <w:color w:val="auto"/>
          <w:lang w:bidi="ar-SA"/>
        </w:rPr>
        <w:t>А</w:t>
      </w:r>
      <w:r w:rsidRPr="00B74C80">
        <w:rPr>
          <w:color w:val="auto"/>
          <w:lang w:bidi="ar-SA"/>
        </w:rPr>
        <w:t>дминистрации ЗАТО Сибирский.</w:t>
      </w:r>
      <w:r>
        <w:rPr>
          <w:lang w:bidi="ar-SA"/>
        </w:rPr>
        <w:t xml:space="preserve"> Проектом решения приложение 10 исключено.</w:t>
      </w:r>
    </w:p>
    <w:p w:rsidR="00B840D6" w:rsidRDefault="00B840D6" w:rsidP="00B840D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0D6" w:rsidRDefault="00B840D6" w:rsidP="00B840D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86D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40D6" w:rsidRPr="00D5086D" w:rsidRDefault="00B840D6" w:rsidP="00B840D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086D">
        <w:rPr>
          <w:rFonts w:ascii="Times New Roman" w:hAnsi="Times New Roman" w:cs="Times New Roman"/>
          <w:sz w:val="28"/>
          <w:szCs w:val="28"/>
        </w:rPr>
        <w:t xml:space="preserve"> учётом вышеизложенного проект решения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D5086D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86D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иным нормативным правовым актам</w:t>
      </w:r>
      <w:r w:rsidRPr="00D5086D">
        <w:rPr>
          <w:rFonts w:ascii="Times New Roman" w:hAnsi="Times New Roman" w:cs="Times New Roman"/>
          <w:sz w:val="28"/>
          <w:szCs w:val="28"/>
        </w:rPr>
        <w:t xml:space="preserve"> Алтайского края и ЗАТО Сибирский. В проекте решения обеспечено соблюдение принципа сбалансированности местного бюджета. </w:t>
      </w:r>
    </w:p>
    <w:p w:rsidR="00B840D6" w:rsidRDefault="00B840D6" w:rsidP="00B840D6">
      <w:pPr>
        <w:pStyle w:val="11"/>
        <w:shd w:val="clear" w:color="auto" w:fill="auto"/>
        <w:ind w:firstLine="708"/>
        <w:jc w:val="both"/>
        <w:rPr>
          <w:rFonts w:eastAsia="Courier New"/>
        </w:rPr>
      </w:pPr>
      <w:r w:rsidRPr="00D5086D">
        <w:rPr>
          <w:rFonts w:eastAsia="Courier New"/>
        </w:rPr>
        <w:t xml:space="preserve">По результатам экспертизы проекта решения Счётная палата </w:t>
      </w:r>
      <w:r>
        <w:rPr>
          <w:rFonts w:eastAsia="Courier New"/>
        </w:rPr>
        <w:t xml:space="preserve">ЗАТО п. Сибирский </w:t>
      </w:r>
      <w:r w:rsidRPr="00D5086D">
        <w:rPr>
          <w:rFonts w:eastAsia="Courier New"/>
        </w:rPr>
        <w:t>предлагает рассмотреть представленный в Совет депутатов ЗАТО Сибирский проект решения «О внесении изменений в решение Совета депутатов ЗАТО Сибирский от 18.12.2023 № 27/241 «О бюджете городского округа ЗАТО Сибирский Алтайского края на 2024 год и на плановый период 2025-2026 годов».</w:t>
      </w:r>
    </w:p>
    <w:p w:rsidR="00EE404D" w:rsidRDefault="00EE404D" w:rsidP="00EE404D">
      <w:pPr>
        <w:pStyle w:val="11"/>
        <w:shd w:val="clear" w:color="auto" w:fill="auto"/>
        <w:ind w:firstLine="0"/>
        <w:jc w:val="both"/>
      </w:pPr>
    </w:p>
    <w:p w:rsidR="00BC5EBF" w:rsidRPr="00BC5EBF" w:rsidRDefault="00BC5EBF">
      <w:pPr>
        <w:pStyle w:val="11"/>
        <w:shd w:val="clear" w:color="auto" w:fill="auto"/>
        <w:ind w:firstLine="0"/>
        <w:jc w:val="both"/>
      </w:pPr>
      <w:r>
        <w:tab/>
        <w:t xml:space="preserve">Заключение Счетной палаты ЗАТО п. Сибирский от </w:t>
      </w:r>
      <w:r w:rsidR="00B840D6">
        <w:t>0</w:t>
      </w:r>
      <w:r w:rsidR="00182B23">
        <w:t>1</w:t>
      </w:r>
      <w:r>
        <w:t>.</w:t>
      </w:r>
      <w:r w:rsidR="00B840D6">
        <w:t>04</w:t>
      </w:r>
      <w:r>
        <w:t>.2</w:t>
      </w:r>
      <w:r w:rsidR="00556AC4">
        <w:t>0</w:t>
      </w:r>
      <w:r>
        <w:t>2</w:t>
      </w:r>
      <w:r w:rsidR="00B840D6">
        <w:t>4</w:t>
      </w:r>
      <w:r>
        <w:t xml:space="preserve"> № </w:t>
      </w:r>
      <w:r w:rsidR="00B840D6">
        <w:t>4</w:t>
      </w:r>
      <w:r>
        <w:t xml:space="preserve"> направлено председателю Совета депутатов ЗАТО</w:t>
      </w:r>
      <w:bookmarkStart w:id="0" w:name="_GoBack"/>
      <w:bookmarkEnd w:id="0"/>
      <w:r>
        <w:t xml:space="preserve"> Сибирский</w:t>
      </w:r>
      <w:r w:rsidR="00182B23">
        <w:t xml:space="preserve"> и Главе ЗАТО</w:t>
      </w:r>
      <w:r>
        <w:t>.</w:t>
      </w:r>
    </w:p>
    <w:sectPr w:rsidR="00BC5EBF" w:rsidRPr="00BC5EBF" w:rsidSect="00A541B0">
      <w:headerReference w:type="default" r:id="rId8"/>
      <w:headerReference w:type="first" r:id="rId9"/>
      <w:type w:val="continuous"/>
      <w:pgSz w:w="11900" w:h="16840"/>
      <w:pgMar w:top="1134" w:right="851" w:bottom="1134" w:left="1701" w:header="567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DE" w:rsidRDefault="002804DE">
      <w:r>
        <w:separator/>
      </w:r>
    </w:p>
  </w:endnote>
  <w:endnote w:type="continuationSeparator" w:id="0">
    <w:p w:rsidR="002804DE" w:rsidRDefault="0028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DE" w:rsidRDefault="002804DE"/>
  </w:footnote>
  <w:footnote w:type="continuationSeparator" w:id="0">
    <w:p w:rsidR="002804DE" w:rsidRDefault="002804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24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5D12" w:rsidRPr="00FD5D12" w:rsidRDefault="002804D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B1606E" w:rsidRDefault="00B1606E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6E" w:rsidRDefault="00B1606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F40B3"/>
    <w:multiLevelType w:val="multilevel"/>
    <w:tmpl w:val="8CAC3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7E477F"/>
    <w:multiLevelType w:val="hybridMultilevel"/>
    <w:tmpl w:val="34D0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6E"/>
    <w:rsid w:val="0004549F"/>
    <w:rsid w:val="00123A62"/>
    <w:rsid w:val="00125163"/>
    <w:rsid w:val="0013322B"/>
    <w:rsid w:val="00171566"/>
    <w:rsid w:val="00182B23"/>
    <w:rsid w:val="001878BC"/>
    <w:rsid w:val="002153FF"/>
    <w:rsid w:val="00237E0F"/>
    <w:rsid w:val="002453AE"/>
    <w:rsid w:val="0026176E"/>
    <w:rsid w:val="00262AC7"/>
    <w:rsid w:val="002804DE"/>
    <w:rsid w:val="00292D02"/>
    <w:rsid w:val="002D42CA"/>
    <w:rsid w:val="002F1C17"/>
    <w:rsid w:val="002F344C"/>
    <w:rsid w:val="002F5BF0"/>
    <w:rsid w:val="00314C1A"/>
    <w:rsid w:val="0033513F"/>
    <w:rsid w:val="00363B11"/>
    <w:rsid w:val="00405853"/>
    <w:rsid w:val="00423DA7"/>
    <w:rsid w:val="004425D3"/>
    <w:rsid w:val="00472EC6"/>
    <w:rsid w:val="004C5C7A"/>
    <w:rsid w:val="0050196C"/>
    <w:rsid w:val="00547F97"/>
    <w:rsid w:val="00556AC4"/>
    <w:rsid w:val="00585876"/>
    <w:rsid w:val="00663DB6"/>
    <w:rsid w:val="00695742"/>
    <w:rsid w:val="006A5D50"/>
    <w:rsid w:val="006A7598"/>
    <w:rsid w:val="00774587"/>
    <w:rsid w:val="007B6FCD"/>
    <w:rsid w:val="007D28C1"/>
    <w:rsid w:val="007F3A3F"/>
    <w:rsid w:val="0083382A"/>
    <w:rsid w:val="00842C01"/>
    <w:rsid w:val="0086574C"/>
    <w:rsid w:val="008B160D"/>
    <w:rsid w:val="008B604B"/>
    <w:rsid w:val="0094707B"/>
    <w:rsid w:val="009532AD"/>
    <w:rsid w:val="009F299F"/>
    <w:rsid w:val="00A019C1"/>
    <w:rsid w:val="00A27F66"/>
    <w:rsid w:val="00A37E7C"/>
    <w:rsid w:val="00A541B0"/>
    <w:rsid w:val="00AD312E"/>
    <w:rsid w:val="00AD31DA"/>
    <w:rsid w:val="00B1606E"/>
    <w:rsid w:val="00B23419"/>
    <w:rsid w:val="00B27849"/>
    <w:rsid w:val="00B45567"/>
    <w:rsid w:val="00B75C0F"/>
    <w:rsid w:val="00B840D6"/>
    <w:rsid w:val="00BA52DC"/>
    <w:rsid w:val="00BC5EBF"/>
    <w:rsid w:val="00C3525F"/>
    <w:rsid w:val="00C55409"/>
    <w:rsid w:val="00C8614C"/>
    <w:rsid w:val="00C904C4"/>
    <w:rsid w:val="00CA50D3"/>
    <w:rsid w:val="00CC7E81"/>
    <w:rsid w:val="00D35E2C"/>
    <w:rsid w:val="00D856D1"/>
    <w:rsid w:val="00DF2973"/>
    <w:rsid w:val="00E479D1"/>
    <w:rsid w:val="00E67D78"/>
    <w:rsid w:val="00EA4D80"/>
    <w:rsid w:val="00EA6929"/>
    <w:rsid w:val="00EB1D5F"/>
    <w:rsid w:val="00EE404D"/>
    <w:rsid w:val="00F653BC"/>
    <w:rsid w:val="00FB2404"/>
    <w:rsid w:val="00FD36C7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84550-4FD0-4B24-9795-F4403A4C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45567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00"/>
      <w:ind w:firstLine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D5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D12"/>
    <w:rPr>
      <w:color w:val="000000"/>
    </w:rPr>
  </w:style>
  <w:style w:type="paragraph" w:styleId="a6">
    <w:name w:val="footer"/>
    <w:basedOn w:val="a"/>
    <w:link w:val="a7"/>
    <w:uiPriority w:val="99"/>
    <w:unhideWhenUsed/>
    <w:rsid w:val="00FD5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D12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B45567"/>
    <w:rPr>
      <w:rFonts w:ascii="Arial" w:hAnsi="Arial" w:cs="Arial"/>
      <w:b/>
      <w:bCs/>
      <w:color w:val="26282F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CC7E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81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B84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4423524-54BF-43EA-BA29-B9CB663C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cp:lastModifiedBy>Predsedatel</cp:lastModifiedBy>
  <cp:revision>12</cp:revision>
  <cp:lastPrinted>2021-03-18T08:39:00Z</cp:lastPrinted>
  <dcterms:created xsi:type="dcterms:W3CDTF">2021-04-22T03:41:00Z</dcterms:created>
  <dcterms:modified xsi:type="dcterms:W3CDTF">2024-04-02T01:03:00Z</dcterms:modified>
</cp:coreProperties>
</file>