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04D" w:rsidRDefault="008B160D" w:rsidP="00EE404D">
      <w:pPr>
        <w:pStyle w:val="11"/>
        <w:shd w:val="clear" w:color="auto" w:fill="auto"/>
        <w:ind w:firstLine="0"/>
        <w:jc w:val="center"/>
        <w:rPr>
          <w:b/>
        </w:rPr>
      </w:pPr>
      <w:r w:rsidRPr="008B160D">
        <w:rPr>
          <w:b/>
        </w:rPr>
        <w:t>Информация по результатам экспертно-аналитического мероприятия «Подготовка заключени</w:t>
      </w:r>
      <w:r w:rsidR="007F3A3F">
        <w:rPr>
          <w:b/>
        </w:rPr>
        <w:t>я</w:t>
      </w:r>
      <w:r w:rsidRPr="008B160D">
        <w:rPr>
          <w:b/>
        </w:rPr>
        <w:t xml:space="preserve"> </w:t>
      </w:r>
      <w:r w:rsidR="00EE404D" w:rsidRPr="00FF645D">
        <w:rPr>
          <w:b/>
        </w:rPr>
        <w:t xml:space="preserve">на проект решения Совета депутатов </w:t>
      </w:r>
    </w:p>
    <w:p w:rsidR="00B840D6" w:rsidRDefault="00EE404D" w:rsidP="00B840D6">
      <w:pPr>
        <w:pStyle w:val="11"/>
        <w:shd w:val="clear" w:color="auto" w:fill="auto"/>
        <w:ind w:firstLine="0"/>
        <w:jc w:val="center"/>
        <w:rPr>
          <w:b/>
        </w:rPr>
      </w:pPr>
      <w:r w:rsidRPr="00FF645D">
        <w:rPr>
          <w:b/>
        </w:rPr>
        <w:t>ЗАТО Сибирский «</w:t>
      </w:r>
      <w:r w:rsidR="00B840D6" w:rsidRPr="00FF645D">
        <w:rPr>
          <w:b/>
        </w:rPr>
        <w:t xml:space="preserve">О внесении изменений в решение Совета депутатов ЗАТО Сибирский </w:t>
      </w:r>
      <w:r w:rsidR="00B840D6">
        <w:rPr>
          <w:b/>
        </w:rPr>
        <w:t>от 18</w:t>
      </w:r>
      <w:r w:rsidR="00B840D6" w:rsidRPr="00FF645D">
        <w:rPr>
          <w:b/>
        </w:rPr>
        <w:t>.12.202</w:t>
      </w:r>
      <w:r w:rsidR="00B840D6">
        <w:rPr>
          <w:b/>
        </w:rPr>
        <w:t xml:space="preserve">3 </w:t>
      </w:r>
      <w:r w:rsidR="00B840D6" w:rsidRPr="00FF645D">
        <w:rPr>
          <w:b/>
        </w:rPr>
        <w:t xml:space="preserve">№ </w:t>
      </w:r>
      <w:r w:rsidR="00B840D6">
        <w:rPr>
          <w:b/>
        </w:rPr>
        <w:t>27</w:t>
      </w:r>
      <w:r w:rsidR="00B840D6" w:rsidRPr="00FF645D">
        <w:rPr>
          <w:b/>
        </w:rPr>
        <w:t>/</w:t>
      </w:r>
      <w:r w:rsidR="00B840D6">
        <w:rPr>
          <w:b/>
        </w:rPr>
        <w:t>241</w:t>
      </w:r>
      <w:r w:rsidR="00B840D6" w:rsidRPr="00FF645D">
        <w:rPr>
          <w:b/>
        </w:rPr>
        <w:t xml:space="preserve"> «О бюджете городского округа ЗАТО Сибирский Алтайского края на 202</w:t>
      </w:r>
      <w:r w:rsidR="00B840D6">
        <w:rPr>
          <w:b/>
        </w:rPr>
        <w:t>4</w:t>
      </w:r>
      <w:r w:rsidR="00B840D6" w:rsidRPr="00FF645D">
        <w:rPr>
          <w:b/>
        </w:rPr>
        <w:t xml:space="preserve"> год </w:t>
      </w:r>
    </w:p>
    <w:p w:rsidR="00FD5D12" w:rsidRPr="008B160D" w:rsidRDefault="00B840D6" w:rsidP="00B840D6">
      <w:pPr>
        <w:pStyle w:val="11"/>
        <w:shd w:val="clear" w:color="auto" w:fill="auto"/>
        <w:ind w:firstLine="0"/>
        <w:jc w:val="center"/>
        <w:rPr>
          <w:b/>
        </w:rPr>
      </w:pPr>
      <w:proofErr w:type="gramStart"/>
      <w:r w:rsidRPr="00FF645D">
        <w:rPr>
          <w:b/>
        </w:rPr>
        <w:t>и</w:t>
      </w:r>
      <w:proofErr w:type="gramEnd"/>
      <w:r w:rsidRPr="00FF645D">
        <w:rPr>
          <w:b/>
        </w:rPr>
        <w:t xml:space="preserve"> плановый период 202</w:t>
      </w:r>
      <w:r>
        <w:rPr>
          <w:b/>
        </w:rPr>
        <w:t>5</w:t>
      </w:r>
      <w:r w:rsidRPr="00FF645D">
        <w:rPr>
          <w:b/>
        </w:rPr>
        <w:t xml:space="preserve"> и 202</w:t>
      </w:r>
      <w:r>
        <w:rPr>
          <w:b/>
        </w:rPr>
        <w:t>6</w:t>
      </w:r>
      <w:r w:rsidRPr="00FF645D">
        <w:rPr>
          <w:b/>
        </w:rPr>
        <w:t xml:space="preserve"> годов</w:t>
      </w:r>
      <w:r w:rsidR="00EE404D" w:rsidRPr="00FF645D">
        <w:rPr>
          <w:b/>
        </w:rPr>
        <w:t>»</w:t>
      </w:r>
    </w:p>
    <w:p w:rsidR="00FD5D12" w:rsidRDefault="00FD5D12" w:rsidP="00FD5D12">
      <w:pPr>
        <w:pStyle w:val="11"/>
        <w:shd w:val="clear" w:color="auto" w:fill="auto"/>
        <w:ind w:firstLine="0"/>
        <w:jc w:val="center"/>
      </w:pPr>
    </w:p>
    <w:p w:rsidR="00EE404D" w:rsidRPr="003B691F" w:rsidRDefault="00EE404D" w:rsidP="00EE404D">
      <w:pPr>
        <w:pStyle w:val="11"/>
        <w:shd w:val="clear" w:color="auto" w:fill="auto"/>
        <w:ind w:firstLine="0"/>
        <w:jc w:val="both"/>
        <w:rPr>
          <w:b/>
        </w:rPr>
      </w:pPr>
      <w:r w:rsidRPr="003B691F">
        <w:rPr>
          <w:b/>
        </w:rPr>
        <w:t>Основание для проведения экспертно-аналитического мероприятия:</w:t>
      </w:r>
    </w:p>
    <w:p w:rsidR="00EE404D" w:rsidRDefault="00B840D6" w:rsidP="00EE404D">
      <w:pPr>
        <w:pStyle w:val="11"/>
        <w:shd w:val="clear" w:color="auto" w:fill="auto"/>
        <w:ind w:firstLine="708"/>
        <w:jc w:val="both"/>
      </w:pPr>
      <w:r>
        <w:rPr>
          <w:lang w:eastAsia="en-US" w:bidi="en-US"/>
        </w:rPr>
        <w:t xml:space="preserve">Статья 157 Бюджетного кодекса РФ, </w:t>
      </w:r>
      <w:r w:rsidR="00EE404D">
        <w:rPr>
          <w:lang w:eastAsia="en-US" w:bidi="en-US"/>
        </w:rPr>
        <w:t>Пункт 2.3 Плана работы Счетной палаты ЗАТО п. Сибирский</w:t>
      </w:r>
      <w:r w:rsidR="00EE404D" w:rsidRPr="00DB11B6">
        <w:rPr>
          <w:lang w:eastAsia="en-US" w:bidi="en-US"/>
        </w:rPr>
        <w:t xml:space="preserve"> </w:t>
      </w:r>
      <w:r w:rsidR="00EE404D">
        <w:rPr>
          <w:lang w:eastAsia="en-US" w:bidi="en-US"/>
        </w:rPr>
        <w:t xml:space="preserve">на 2023 год, </w:t>
      </w:r>
      <w:r w:rsidR="00EE404D">
        <w:t>распоряжение Счетной палаты ЗАТО</w:t>
      </w:r>
      <w:r w:rsidR="00182B23">
        <w:t xml:space="preserve"> </w:t>
      </w:r>
      <w:r w:rsidR="00EE404D">
        <w:t xml:space="preserve">п. Сибирский </w:t>
      </w:r>
      <w:r>
        <w:t xml:space="preserve">от </w:t>
      </w:r>
      <w:r w:rsidR="0024132D">
        <w:t>1</w:t>
      </w:r>
      <w:r>
        <w:t>2.</w:t>
      </w:r>
      <w:r w:rsidR="0024132D">
        <w:t>12</w:t>
      </w:r>
      <w:r w:rsidRPr="002A1B11">
        <w:t>.202</w:t>
      </w:r>
      <w:r>
        <w:t>4</w:t>
      </w:r>
      <w:r w:rsidRPr="002A1B11">
        <w:t xml:space="preserve"> №</w:t>
      </w:r>
      <w:r>
        <w:t xml:space="preserve"> </w:t>
      </w:r>
      <w:r w:rsidR="0024132D">
        <w:t>1</w:t>
      </w:r>
      <w:r>
        <w:t>0</w:t>
      </w:r>
      <w:r w:rsidR="0024132D">
        <w:t>6</w:t>
      </w:r>
      <w:r w:rsidR="00EE404D">
        <w:t xml:space="preserve">, письмо председателя Совета депутатов от </w:t>
      </w:r>
      <w:r w:rsidR="0024132D">
        <w:t>1</w:t>
      </w:r>
      <w:r>
        <w:t>2</w:t>
      </w:r>
      <w:r w:rsidR="00EE404D">
        <w:t>.</w:t>
      </w:r>
      <w:r w:rsidR="0024132D">
        <w:t>12</w:t>
      </w:r>
      <w:r w:rsidR="00EE404D">
        <w:t>.202</w:t>
      </w:r>
      <w:r w:rsidR="0024132D">
        <w:t>4</w:t>
      </w:r>
      <w:r w:rsidR="00EE404D">
        <w:t xml:space="preserve"> № 01-19-</w:t>
      </w:r>
      <w:r w:rsidR="0024132D">
        <w:t>57</w:t>
      </w:r>
      <w:r w:rsidR="00EE404D">
        <w:t xml:space="preserve">. </w:t>
      </w:r>
    </w:p>
    <w:p w:rsidR="00EE404D" w:rsidRDefault="00EE404D" w:rsidP="00EE404D">
      <w:pPr>
        <w:pStyle w:val="11"/>
        <w:shd w:val="clear" w:color="auto" w:fill="auto"/>
        <w:ind w:firstLine="0"/>
        <w:jc w:val="both"/>
      </w:pPr>
      <w:r w:rsidRPr="008422F3">
        <w:rPr>
          <w:b/>
        </w:rPr>
        <w:t>Предмет экспертно-аналитического мероприятия:</w:t>
      </w:r>
      <w:r>
        <w:t xml:space="preserve"> </w:t>
      </w:r>
    </w:p>
    <w:p w:rsidR="00EE404D" w:rsidRDefault="00B840D6" w:rsidP="00EE404D">
      <w:pPr>
        <w:pStyle w:val="11"/>
        <w:shd w:val="clear" w:color="auto" w:fill="auto"/>
        <w:ind w:firstLine="708"/>
        <w:jc w:val="both"/>
      </w:pPr>
      <w:r>
        <w:t>Проект решения Совета депутатов ЗАТО Сибирский «О внесении изменений в решение Совета депутатов ЗАТО Сибирский от 18.12.2023 № 27/241 «О бюджете городского округа ЗАТО Сибирский Алтайского края на 2024 год и плановый период 2025 и 2026 годов».</w:t>
      </w:r>
    </w:p>
    <w:p w:rsidR="00EE404D" w:rsidRDefault="00EE404D" w:rsidP="00EE404D">
      <w:pPr>
        <w:pStyle w:val="11"/>
        <w:shd w:val="clear" w:color="auto" w:fill="auto"/>
        <w:ind w:firstLine="0"/>
        <w:jc w:val="both"/>
        <w:rPr>
          <w:b/>
        </w:rPr>
      </w:pPr>
      <w:r w:rsidRPr="008422F3">
        <w:rPr>
          <w:b/>
        </w:rPr>
        <w:t>Цель экспертно-аналитического мероприятия:</w:t>
      </w:r>
    </w:p>
    <w:p w:rsidR="00B840D6" w:rsidRDefault="00B840D6" w:rsidP="00B840D6">
      <w:pPr>
        <w:pStyle w:val="11"/>
        <w:shd w:val="clear" w:color="auto" w:fill="auto"/>
        <w:ind w:firstLine="708"/>
        <w:jc w:val="both"/>
      </w:pPr>
      <w:r w:rsidRPr="008422F3">
        <w:t xml:space="preserve">Анализ </w:t>
      </w:r>
      <w:r>
        <w:t>вносимых изменений в бюджет городского округа ЗАТО Сибирский Алтайского края на 2024 год.</w:t>
      </w:r>
    </w:p>
    <w:p w:rsidR="00EE404D" w:rsidRPr="0081010E" w:rsidRDefault="00EE404D" w:rsidP="00EE404D">
      <w:pPr>
        <w:pStyle w:val="11"/>
        <w:shd w:val="clear" w:color="auto" w:fill="auto"/>
        <w:ind w:firstLine="0"/>
        <w:jc w:val="both"/>
        <w:rPr>
          <w:b/>
        </w:rPr>
      </w:pPr>
      <w:r w:rsidRPr="0081010E">
        <w:rPr>
          <w:b/>
        </w:rPr>
        <w:t>Объект экспертно-аналитического мероприятия:</w:t>
      </w:r>
    </w:p>
    <w:p w:rsidR="00EE404D" w:rsidRPr="008422F3" w:rsidRDefault="00EE404D" w:rsidP="00EE404D">
      <w:pPr>
        <w:pStyle w:val="11"/>
        <w:shd w:val="clear" w:color="auto" w:fill="auto"/>
        <w:ind w:firstLine="708"/>
        <w:jc w:val="both"/>
      </w:pPr>
      <w:r>
        <w:t>Администрация городского округа закрытого административно-территориального образования Сибирский Алтайского края (далее – Администрация ЗАТО Сибирский).</w:t>
      </w:r>
    </w:p>
    <w:p w:rsidR="00EE404D" w:rsidRDefault="00EE404D" w:rsidP="00EE404D">
      <w:pPr>
        <w:pStyle w:val="11"/>
        <w:shd w:val="clear" w:color="auto" w:fill="auto"/>
        <w:ind w:firstLine="0"/>
        <w:jc w:val="both"/>
      </w:pPr>
      <w:r w:rsidRPr="0081010E">
        <w:rPr>
          <w:b/>
        </w:rPr>
        <w:t>Сроки проведения экспертно-аналитического мероприятия:</w:t>
      </w:r>
      <w:r>
        <w:t xml:space="preserve"> </w:t>
      </w:r>
    </w:p>
    <w:p w:rsidR="00B840D6" w:rsidRDefault="0024132D" w:rsidP="00B840D6">
      <w:pPr>
        <w:pStyle w:val="11"/>
        <w:shd w:val="clear" w:color="auto" w:fill="auto"/>
        <w:ind w:firstLine="708"/>
        <w:jc w:val="both"/>
      </w:pPr>
      <w:r>
        <w:t>12</w:t>
      </w:r>
      <w:r w:rsidRPr="00E10B9E">
        <w:t>.</w:t>
      </w:r>
      <w:r>
        <w:t>12</w:t>
      </w:r>
      <w:r w:rsidRPr="00E10B9E">
        <w:t>.202</w:t>
      </w:r>
      <w:r>
        <w:t>4</w:t>
      </w:r>
      <w:r w:rsidRPr="00E10B9E">
        <w:t xml:space="preserve"> – </w:t>
      </w:r>
      <w:r>
        <w:t>16.12</w:t>
      </w:r>
      <w:r w:rsidRPr="00E10B9E">
        <w:t>.202</w:t>
      </w:r>
      <w:r>
        <w:t>4</w:t>
      </w:r>
    </w:p>
    <w:p w:rsidR="00EE404D" w:rsidRPr="0081010E" w:rsidRDefault="00EE404D" w:rsidP="00EE404D">
      <w:pPr>
        <w:pStyle w:val="11"/>
        <w:shd w:val="clear" w:color="auto" w:fill="auto"/>
        <w:ind w:firstLine="0"/>
        <w:jc w:val="both"/>
        <w:rPr>
          <w:b/>
        </w:rPr>
      </w:pPr>
      <w:r w:rsidRPr="0081010E">
        <w:rPr>
          <w:b/>
        </w:rPr>
        <w:t>Результаты экспертно-аналитического мероприятия:</w:t>
      </w:r>
    </w:p>
    <w:p w:rsidR="0024132D" w:rsidRDefault="0024132D" w:rsidP="0024132D">
      <w:pPr>
        <w:pStyle w:val="11"/>
        <w:shd w:val="clear" w:color="auto" w:fill="auto"/>
        <w:ind w:firstLine="708"/>
        <w:jc w:val="both"/>
      </w:pPr>
      <w:r>
        <w:t xml:space="preserve">Проектом решения вносятся изменения в основные характеристики местного бюджета, утвержденные статьей 1 решения Совета депутатов от 18.12.2023 № 27/241, в части общего объёма доходов, расходов и дефицита местного бюджета на 2024 год. </w:t>
      </w:r>
      <w:r w:rsidRPr="000D0966">
        <w:t>Основные характеристики местного бюджета на 202</w:t>
      </w:r>
      <w:r>
        <w:t>5</w:t>
      </w:r>
      <w:r w:rsidRPr="000D0966">
        <w:t xml:space="preserve"> и 202</w:t>
      </w:r>
      <w:r>
        <w:t>6</w:t>
      </w:r>
      <w:r w:rsidRPr="000D0966">
        <w:t xml:space="preserve"> годы </w:t>
      </w:r>
      <w:r>
        <w:t>проектом решения</w:t>
      </w:r>
      <w:r w:rsidRPr="000D0966">
        <w:t xml:space="preserve"> не корректируются.</w:t>
      </w:r>
    </w:p>
    <w:p w:rsidR="0024132D" w:rsidRPr="008104F1" w:rsidRDefault="0024132D" w:rsidP="0024132D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8104F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Таким образом, местный бюджет на 202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4</w:t>
      </w:r>
      <w:r w:rsidRPr="008104F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год по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сле внесённых изменений составит</w:t>
      </w:r>
      <w:r w:rsidRPr="008104F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по доходам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477 930,0</w:t>
      </w:r>
      <w:r w:rsidRPr="008104F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тыс. рублей, по расходам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493 114,8 тыс. рублей, дефицит</w:t>
      </w:r>
      <w:r w:rsidRPr="008104F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–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15 184,8 </w:t>
      </w:r>
      <w:r w:rsidRPr="008104F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тыс. рублей.</w:t>
      </w:r>
    </w:p>
    <w:p w:rsidR="0024132D" w:rsidRPr="008104F1" w:rsidRDefault="0024132D" w:rsidP="0024132D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8104F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Данные об изменениях в бюджет приведены в следующей таблице:</w:t>
      </w:r>
      <w:r w:rsidRPr="008104F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                                                                                             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2835"/>
        <w:gridCol w:w="1559"/>
      </w:tblGrid>
      <w:tr w:rsidR="0024132D" w:rsidRPr="008104F1" w:rsidTr="001E5B62">
        <w:trPr>
          <w:tblHeader/>
        </w:trPr>
        <w:tc>
          <w:tcPr>
            <w:tcW w:w="1843" w:type="dxa"/>
            <w:shd w:val="clear" w:color="auto" w:fill="auto"/>
          </w:tcPr>
          <w:p w:rsidR="0024132D" w:rsidRPr="008104F1" w:rsidRDefault="0024132D" w:rsidP="001E5B6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104F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Показатели</w:t>
            </w:r>
          </w:p>
        </w:tc>
        <w:tc>
          <w:tcPr>
            <w:tcW w:w="3119" w:type="dxa"/>
            <w:shd w:val="clear" w:color="auto" w:fill="auto"/>
          </w:tcPr>
          <w:p w:rsidR="0024132D" w:rsidRPr="008104F1" w:rsidRDefault="0024132D" w:rsidP="001E5B6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104F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Первоначальный бюдже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 (решение Совета депутатов от 18</w:t>
            </w:r>
            <w:r w:rsidRPr="008104F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.12.202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</w:t>
            </w:r>
            <w:r w:rsidRPr="008104F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№ 2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7/241</w:t>
            </w:r>
            <w:r w:rsidRPr="008104F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в действующей редакции</w:t>
            </w:r>
            <w:r w:rsidRPr="008104F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, тыс. рублей</w:t>
            </w:r>
          </w:p>
        </w:tc>
        <w:tc>
          <w:tcPr>
            <w:tcW w:w="2835" w:type="dxa"/>
            <w:shd w:val="clear" w:color="auto" w:fill="auto"/>
          </w:tcPr>
          <w:p w:rsidR="0024132D" w:rsidRPr="008104F1" w:rsidRDefault="0024132D" w:rsidP="001E5B6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104F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Уточнённые назначения на 202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</w:t>
            </w:r>
            <w:r w:rsidRPr="008104F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, согласно проекту решения</w:t>
            </w:r>
            <w:r w:rsidRPr="008104F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, тыс. рублей</w:t>
            </w:r>
          </w:p>
        </w:tc>
        <w:tc>
          <w:tcPr>
            <w:tcW w:w="1559" w:type="dxa"/>
            <w:shd w:val="clear" w:color="auto" w:fill="auto"/>
          </w:tcPr>
          <w:p w:rsidR="0024132D" w:rsidRPr="008104F1" w:rsidRDefault="0024132D" w:rsidP="001E5B6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104F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Увеличение/уменьшение, тыс. рублей</w:t>
            </w:r>
          </w:p>
        </w:tc>
      </w:tr>
      <w:tr w:rsidR="0024132D" w:rsidRPr="008104F1" w:rsidTr="001E5B62">
        <w:tc>
          <w:tcPr>
            <w:tcW w:w="1843" w:type="dxa"/>
            <w:shd w:val="clear" w:color="auto" w:fill="auto"/>
          </w:tcPr>
          <w:p w:rsidR="0024132D" w:rsidRPr="008104F1" w:rsidRDefault="0024132D" w:rsidP="001E5B6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104F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Доходы</w:t>
            </w:r>
          </w:p>
        </w:tc>
        <w:tc>
          <w:tcPr>
            <w:tcW w:w="3119" w:type="dxa"/>
            <w:shd w:val="clear" w:color="auto" w:fill="auto"/>
          </w:tcPr>
          <w:p w:rsidR="0024132D" w:rsidRPr="008104F1" w:rsidRDefault="0024132D" w:rsidP="001E5B6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400 666,2</w:t>
            </w:r>
          </w:p>
        </w:tc>
        <w:tc>
          <w:tcPr>
            <w:tcW w:w="2835" w:type="dxa"/>
            <w:shd w:val="clear" w:color="auto" w:fill="auto"/>
          </w:tcPr>
          <w:p w:rsidR="0024132D" w:rsidRPr="008104F1" w:rsidRDefault="0024132D" w:rsidP="001E5B6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477 930,0</w:t>
            </w:r>
          </w:p>
        </w:tc>
        <w:tc>
          <w:tcPr>
            <w:tcW w:w="1559" w:type="dxa"/>
            <w:shd w:val="clear" w:color="auto" w:fill="auto"/>
          </w:tcPr>
          <w:p w:rsidR="0024132D" w:rsidRPr="008104F1" w:rsidRDefault="0024132D" w:rsidP="001E5B6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+77 263,8</w:t>
            </w:r>
          </w:p>
        </w:tc>
      </w:tr>
      <w:tr w:rsidR="0024132D" w:rsidRPr="008104F1" w:rsidTr="001E5B62">
        <w:tc>
          <w:tcPr>
            <w:tcW w:w="1843" w:type="dxa"/>
            <w:shd w:val="clear" w:color="auto" w:fill="auto"/>
          </w:tcPr>
          <w:p w:rsidR="0024132D" w:rsidRPr="008104F1" w:rsidRDefault="0024132D" w:rsidP="001E5B6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104F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Расходы</w:t>
            </w:r>
          </w:p>
        </w:tc>
        <w:tc>
          <w:tcPr>
            <w:tcW w:w="3119" w:type="dxa"/>
            <w:shd w:val="clear" w:color="auto" w:fill="auto"/>
          </w:tcPr>
          <w:p w:rsidR="0024132D" w:rsidRPr="008104F1" w:rsidRDefault="0024132D" w:rsidP="001E5B6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447 545,0</w:t>
            </w:r>
          </w:p>
        </w:tc>
        <w:tc>
          <w:tcPr>
            <w:tcW w:w="2835" w:type="dxa"/>
            <w:shd w:val="clear" w:color="auto" w:fill="auto"/>
          </w:tcPr>
          <w:p w:rsidR="0024132D" w:rsidRPr="008104F1" w:rsidRDefault="0024132D" w:rsidP="001E5B6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493 114,8</w:t>
            </w:r>
          </w:p>
        </w:tc>
        <w:tc>
          <w:tcPr>
            <w:tcW w:w="1559" w:type="dxa"/>
            <w:shd w:val="clear" w:color="auto" w:fill="auto"/>
          </w:tcPr>
          <w:p w:rsidR="0024132D" w:rsidRPr="008104F1" w:rsidRDefault="0024132D" w:rsidP="001E5B6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+45 569,8</w:t>
            </w:r>
          </w:p>
        </w:tc>
      </w:tr>
      <w:tr w:rsidR="0024132D" w:rsidRPr="008104F1" w:rsidTr="001E5B62">
        <w:tc>
          <w:tcPr>
            <w:tcW w:w="1843" w:type="dxa"/>
            <w:shd w:val="clear" w:color="auto" w:fill="auto"/>
          </w:tcPr>
          <w:p w:rsidR="0024132D" w:rsidRPr="008104F1" w:rsidRDefault="0024132D" w:rsidP="001E5B6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104F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Профицит (</w:t>
            </w:r>
            <w:proofErr w:type="gramStart"/>
            <w:r w:rsidRPr="008104F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+)/</w:t>
            </w:r>
            <w:proofErr w:type="gramEnd"/>
            <w:r w:rsidRPr="008104F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Дефицит (-)</w:t>
            </w:r>
          </w:p>
        </w:tc>
        <w:tc>
          <w:tcPr>
            <w:tcW w:w="3119" w:type="dxa"/>
            <w:shd w:val="clear" w:color="auto" w:fill="auto"/>
          </w:tcPr>
          <w:p w:rsidR="0024132D" w:rsidRPr="008104F1" w:rsidRDefault="0024132D" w:rsidP="001E5B6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-46 878,8</w:t>
            </w:r>
          </w:p>
        </w:tc>
        <w:tc>
          <w:tcPr>
            <w:tcW w:w="2835" w:type="dxa"/>
            <w:shd w:val="clear" w:color="auto" w:fill="auto"/>
          </w:tcPr>
          <w:p w:rsidR="0024132D" w:rsidRPr="008104F1" w:rsidRDefault="0024132D" w:rsidP="001E5B6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-15 184,8</w:t>
            </w:r>
          </w:p>
        </w:tc>
        <w:tc>
          <w:tcPr>
            <w:tcW w:w="1559" w:type="dxa"/>
            <w:shd w:val="clear" w:color="auto" w:fill="auto"/>
          </w:tcPr>
          <w:p w:rsidR="0024132D" w:rsidRPr="008104F1" w:rsidRDefault="0024132D" w:rsidP="001E5B6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highlight w:val="yellow"/>
                <w:lang w:bidi="ar-SA"/>
              </w:rPr>
            </w:pPr>
            <w:r w:rsidRPr="0020388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+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31 694,0</w:t>
            </w:r>
          </w:p>
        </w:tc>
      </w:tr>
    </w:tbl>
    <w:p w:rsidR="0024132D" w:rsidRPr="00607767" w:rsidRDefault="0024132D" w:rsidP="0024132D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lastRenderedPageBreak/>
        <w:t>Объём деф</w:t>
      </w:r>
      <w:r w:rsidRPr="0060776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ицит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а</w:t>
      </w:r>
      <w:r w:rsidRPr="0060776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местного бюджета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уменьшился на 31 694,0 тыс. рублей и проектом бюджета утверждается дефицит местного бюджета в сумме 15 184,8 тыс. рублей. </w:t>
      </w:r>
    </w:p>
    <w:p w:rsidR="0024132D" w:rsidRDefault="0024132D" w:rsidP="0024132D">
      <w:pPr>
        <w:pStyle w:val="11"/>
        <w:shd w:val="clear" w:color="auto" w:fill="auto"/>
        <w:ind w:firstLine="708"/>
        <w:jc w:val="both"/>
      </w:pPr>
      <w:r>
        <w:t>Доходная часть местного бюджета уточняется на сумму</w:t>
      </w:r>
      <w:r w:rsidRPr="00BB48BA">
        <w:t xml:space="preserve"> </w:t>
      </w:r>
      <w:r>
        <w:t xml:space="preserve">дополнительных межбюджетных трансфертов в размере 63 008,5 тыс. рублей и налоговых доходов в размере 14 255,3 тыс. </w:t>
      </w:r>
      <w:r w:rsidRPr="00BB48BA">
        <w:t>рублей</w:t>
      </w:r>
      <w:r>
        <w:t xml:space="preserve">, их доля в общем объёме доходов </w:t>
      </w:r>
      <w:r w:rsidRPr="00E96AED">
        <w:t>составит 68,9% и 28,7%</w:t>
      </w:r>
      <w:r>
        <w:t xml:space="preserve"> соответственно. Прогнозируемый общий объём доходов местного бюджета на 2024 год увеличивается на 77 263,8 тыс. рублей (19,3%).</w:t>
      </w:r>
    </w:p>
    <w:p w:rsidR="0024132D" w:rsidRDefault="0024132D" w:rsidP="0024132D">
      <w:pPr>
        <w:pStyle w:val="11"/>
        <w:shd w:val="clear" w:color="auto" w:fill="auto"/>
        <w:ind w:firstLine="740"/>
        <w:jc w:val="both"/>
      </w:pPr>
      <w:r w:rsidRPr="00360974">
        <w:t>Прогнозируемый объём доходов местного</w:t>
      </w:r>
      <w:r>
        <w:t xml:space="preserve"> бюджета на плановый период 2025 и 2026</w:t>
      </w:r>
      <w:r w:rsidRPr="00360974">
        <w:t xml:space="preserve"> годов проектом решения не изменяется.</w:t>
      </w:r>
    </w:p>
    <w:p w:rsidR="0024132D" w:rsidRDefault="0024132D" w:rsidP="0024132D">
      <w:pPr>
        <w:pStyle w:val="11"/>
        <w:shd w:val="clear" w:color="auto" w:fill="auto"/>
        <w:ind w:firstLine="708"/>
        <w:jc w:val="both"/>
      </w:pPr>
      <w:r>
        <w:t>Данные об изменениях доходов бюджета приведены в следующей таблице: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119"/>
        <w:gridCol w:w="2835"/>
        <w:gridCol w:w="1559"/>
      </w:tblGrid>
      <w:tr w:rsidR="0024132D" w:rsidRPr="008104F1" w:rsidTr="001E5B62">
        <w:trPr>
          <w:tblHeader/>
        </w:trPr>
        <w:tc>
          <w:tcPr>
            <w:tcW w:w="2410" w:type="dxa"/>
            <w:shd w:val="clear" w:color="auto" w:fill="auto"/>
          </w:tcPr>
          <w:p w:rsidR="0024132D" w:rsidRPr="008104F1" w:rsidRDefault="0024132D" w:rsidP="001E5B6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104F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Показатели</w:t>
            </w:r>
          </w:p>
        </w:tc>
        <w:tc>
          <w:tcPr>
            <w:tcW w:w="3119" w:type="dxa"/>
            <w:shd w:val="clear" w:color="auto" w:fill="auto"/>
          </w:tcPr>
          <w:p w:rsidR="0024132D" w:rsidRPr="008104F1" w:rsidRDefault="0024132D" w:rsidP="001E5B6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104F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Первоначальный бюдже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 (решение Совета депутатов от 18</w:t>
            </w:r>
            <w:r w:rsidRPr="008104F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.12.202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</w:t>
            </w:r>
            <w:r w:rsidRPr="008104F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№ 2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</w:t>
            </w:r>
            <w:r w:rsidRPr="008104F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241</w:t>
            </w:r>
            <w:r w:rsidRPr="008104F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в действующей редакции</w:t>
            </w:r>
            <w:r w:rsidRPr="008104F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, тыс. рублей</w:t>
            </w:r>
          </w:p>
        </w:tc>
        <w:tc>
          <w:tcPr>
            <w:tcW w:w="2835" w:type="dxa"/>
            <w:shd w:val="clear" w:color="auto" w:fill="auto"/>
          </w:tcPr>
          <w:p w:rsidR="0024132D" w:rsidRPr="008104F1" w:rsidRDefault="0024132D" w:rsidP="001E5B6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104F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точнённые назначения на 2024</w:t>
            </w:r>
            <w:r w:rsidRPr="008104F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, согласно проекту решения</w:t>
            </w:r>
            <w:r w:rsidRPr="008104F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, тыс. рублей</w:t>
            </w:r>
          </w:p>
        </w:tc>
        <w:tc>
          <w:tcPr>
            <w:tcW w:w="1559" w:type="dxa"/>
            <w:shd w:val="clear" w:color="auto" w:fill="auto"/>
          </w:tcPr>
          <w:p w:rsidR="0024132D" w:rsidRPr="008104F1" w:rsidRDefault="0024132D" w:rsidP="001E5B6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104F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Увеличение/уменьшение, тыс. рублей</w:t>
            </w:r>
          </w:p>
        </w:tc>
      </w:tr>
      <w:tr w:rsidR="0024132D" w:rsidRPr="008104F1" w:rsidTr="001E5B62">
        <w:tc>
          <w:tcPr>
            <w:tcW w:w="2410" w:type="dxa"/>
            <w:shd w:val="clear" w:color="auto" w:fill="auto"/>
          </w:tcPr>
          <w:p w:rsidR="0024132D" w:rsidRPr="008561B7" w:rsidRDefault="0024132D" w:rsidP="001E5B6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561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Налоговые и неналоговые доходы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, в том числе:</w:t>
            </w:r>
          </w:p>
        </w:tc>
        <w:tc>
          <w:tcPr>
            <w:tcW w:w="3119" w:type="dxa"/>
            <w:shd w:val="clear" w:color="auto" w:fill="auto"/>
          </w:tcPr>
          <w:p w:rsidR="0024132D" w:rsidRPr="008561B7" w:rsidRDefault="0024132D" w:rsidP="001E5B6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134 290,5</w:t>
            </w:r>
          </w:p>
        </w:tc>
        <w:tc>
          <w:tcPr>
            <w:tcW w:w="2835" w:type="dxa"/>
            <w:shd w:val="clear" w:color="auto" w:fill="auto"/>
          </w:tcPr>
          <w:p w:rsidR="0024132D" w:rsidRPr="008561B7" w:rsidRDefault="0024132D" w:rsidP="001E5B6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148 545,8</w:t>
            </w:r>
          </w:p>
        </w:tc>
        <w:tc>
          <w:tcPr>
            <w:tcW w:w="1559" w:type="dxa"/>
            <w:shd w:val="clear" w:color="auto" w:fill="auto"/>
          </w:tcPr>
          <w:p w:rsidR="0024132D" w:rsidRPr="008561B7" w:rsidRDefault="0024132D" w:rsidP="001E5B6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+14 255,3</w:t>
            </w:r>
          </w:p>
        </w:tc>
      </w:tr>
      <w:tr w:rsidR="0024132D" w:rsidRPr="008104F1" w:rsidTr="001E5B62">
        <w:tc>
          <w:tcPr>
            <w:tcW w:w="2410" w:type="dxa"/>
            <w:shd w:val="clear" w:color="auto" w:fill="auto"/>
          </w:tcPr>
          <w:p w:rsidR="0024132D" w:rsidRPr="00DD51C2" w:rsidRDefault="0024132D" w:rsidP="001E5B6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bidi="ar-SA"/>
              </w:rPr>
            </w:pPr>
            <w:r w:rsidRPr="00DD51C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bidi="ar-SA"/>
              </w:rPr>
              <w:t>Налоговые доходы</w:t>
            </w:r>
          </w:p>
        </w:tc>
        <w:tc>
          <w:tcPr>
            <w:tcW w:w="3119" w:type="dxa"/>
            <w:shd w:val="clear" w:color="auto" w:fill="auto"/>
          </w:tcPr>
          <w:p w:rsidR="0024132D" w:rsidRPr="00DD51C2" w:rsidRDefault="0024132D" w:rsidP="001E5B6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bidi="ar-SA"/>
              </w:rPr>
            </w:pPr>
            <w:r w:rsidRPr="00DD51C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bidi="ar-SA"/>
              </w:rPr>
              <w:t>122 987,7</w:t>
            </w:r>
          </w:p>
        </w:tc>
        <w:tc>
          <w:tcPr>
            <w:tcW w:w="2835" w:type="dxa"/>
            <w:shd w:val="clear" w:color="auto" w:fill="auto"/>
          </w:tcPr>
          <w:p w:rsidR="0024132D" w:rsidRPr="00DD51C2" w:rsidRDefault="0024132D" w:rsidP="001E5B6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bidi="ar-SA"/>
              </w:rPr>
              <w:t>137 243,0</w:t>
            </w:r>
          </w:p>
        </w:tc>
        <w:tc>
          <w:tcPr>
            <w:tcW w:w="1559" w:type="dxa"/>
            <w:shd w:val="clear" w:color="auto" w:fill="auto"/>
          </w:tcPr>
          <w:p w:rsidR="0024132D" w:rsidRPr="00DD51C2" w:rsidRDefault="0024132D" w:rsidP="001E5B6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bidi="ar-SA"/>
              </w:rPr>
              <w:t>+14 255,3</w:t>
            </w:r>
          </w:p>
        </w:tc>
      </w:tr>
      <w:tr w:rsidR="0024132D" w:rsidRPr="008104F1" w:rsidTr="001E5B62">
        <w:tc>
          <w:tcPr>
            <w:tcW w:w="2410" w:type="dxa"/>
            <w:shd w:val="clear" w:color="auto" w:fill="auto"/>
          </w:tcPr>
          <w:p w:rsidR="0024132D" w:rsidRPr="00DD51C2" w:rsidRDefault="0024132D" w:rsidP="001E5B6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bidi="ar-SA"/>
              </w:rPr>
            </w:pPr>
            <w:r w:rsidRPr="00DD51C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bidi="ar-SA"/>
              </w:rPr>
              <w:t>Неналоговые доходы</w:t>
            </w:r>
          </w:p>
        </w:tc>
        <w:tc>
          <w:tcPr>
            <w:tcW w:w="3119" w:type="dxa"/>
            <w:shd w:val="clear" w:color="auto" w:fill="auto"/>
          </w:tcPr>
          <w:p w:rsidR="0024132D" w:rsidRPr="00DD51C2" w:rsidRDefault="0024132D" w:rsidP="001E5B6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bidi="ar-SA"/>
              </w:rPr>
            </w:pPr>
            <w:r w:rsidRPr="00DD51C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bidi="ar-SA"/>
              </w:rPr>
              <w:t>11 302,8</w:t>
            </w:r>
          </w:p>
        </w:tc>
        <w:tc>
          <w:tcPr>
            <w:tcW w:w="2835" w:type="dxa"/>
            <w:shd w:val="clear" w:color="auto" w:fill="auto"/>
          </w:tcPr>
          <w:p w:rsidR="0024132D" w:rsidRPr="00DD51C2" w:rsidRDefault="0024132D" w:rsidP="001E5B6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bidi="ar-SA"/>
              </w:rPr>
            </w:pPr>
            <w:r w:rsidRPr="00DD51C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bidi="ar-SA"/>
              </w:rPr>
              <w:t>11 302,8</w:t>
            </w:r>
          </w:p>
        </w:tc>
        <w:tc>
          <w:tcPr>
            <w:tcW w:w="1559" w:type="dxa"/>
            <w:shd w:val="clear" w:color="auto" w:fill="auto"/>
          </w:tcPr>
          <w:p w:rsidR="0024132D" w:rsidRPr="00DD51C2" w:rsidRDefault="0024132D" w:rsidP="001E5B6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bidi="ar-SA"/>
              </w:rPr>
              <w:t>+0</w:t>
            </w:r>
            <w:r w:rsidRPr="00DD51C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bidi="ar-SA"/>
              </w:rPr>
              <w:t>,0</w:t>
            </w:r>
          </w:p>
        </w:tc>
      </w:tr>
      <w:tr w:rsidR="0024132D" w:rsidRPr="008104F1" w:rsidTr="001E5B62">
        <w:tc>
          <w:tcPr>
            <w:tcW w:w="2410" w:type="dxa"/>
            <w:shd w:val="clear" w:color="auto" w:fill="auto"/>
          </w:tcPr>
          <w:p w:rsidR="0024132D" w:rsidRPr="008561B7" w:rsidRDefault="0024132D" w:rsidP="001E5B6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561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Безвозмездные поступления от других бюджетов Бюджетной систе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мы Российской Федерации</w:t>
            </w:r>
          </w:p>
        </w:tc>
        <w:tc>
          <w:tcPr>
            <w:tcW w:w="3119" w:type="dxa"/>
            <w:shd w:val="clear" w:color="auto" w:fill="auto"/>
          </w:tcPr>
          <w:p w:rsidR="0024132D" w:rsidRPr="008561B7" w:rsidRDefault="0024132D" w:rsidP="001E5B6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266 375,7</w:t>
            </w:r>
          </w:p>
        </w:tc>
        <w:tc>
          <w:tcPr>
            <w:tcW w:w="2835" w:type="dxa"/>
            <w:shd w:val="clear" w:color="auto" w:fill="auto"/>
          </w:tcPr>
          <w:p w:rsidR="0024132D" w:rsidRPr="008561B7" w:rsidRDefault="0024132D" w:rsidP="001E5B6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329 384,2</w:t>
            </w:r>
          </w:p>
        </w:tc>
        <w:tc>
          <w:tcPr>
            <w:tcW w:w="1559" w:type="dxa"/>
            <w:shd w:val="clear" w:color="auto" w:fill="auto"/>
          </w:tcPr>
          <w:p w:rsidR="0024132D" w:rsidRPr="008561B7" w:rsidRDefault="0024132D" w:rsidP="001E5B6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+ 63 008,5</w:t>
            </w:r>
          </w:p>
        </w:tc>
      </w:tr>
      <w:tr w:rsidR="0024132D" w:rsidRPr="008104F1" w:rsidTr="001E5B62">
        <w:tc>
          <w:tcPr>
            <w:tcW w:w="2410" w:type="dxa"/>
            <w:shd w:val="clear" w:color="auto" w:fill="auto"/>
          </w:tcPr>
          <w:p w:rsidR="0024132D" w:rsidRPr="008561B7" w:rsidRDefault="0024132D" w:rsidP="001E5B6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561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Итого доходы</w:t>
            </w:r>
          </w:p>
        </w:tc>
        <w:tc>
          <w:tcPr>
            <w:tcW w:w="3119" w:type="dxa"/>
            <w:shd w:val="clear" w:color="auto" w:fill="auto"/>
          </w:tcPr>
          <w:p w:rsidR="0024132D" w:rsidRPr="008561B7" w:rsidRDefault="0024132D" w:rsidP="001E5B6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400 666,2</w:t>
            </w:r>
          </w:p>
        </w:tc>
        <w:tc>
          <w:tcPr>
            <w:tcW w:w="2835" w:type="dxa"/>
            <w:shd w:val="clear" w:color="auto" w:fill="auto"/>
          </w:tcPr>
          <w:p w:rsidR="0024132D" w:rsidRPr="008561B7" w:rsidRDefault="0024132D" w:rsidP="001E5B6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477 930,0</w:t>
            </w:r>
          </w:p>
        </w:tc>
        <w:tc>
          <w:tcPr>
            <w:tcW w:w="1559" w:type="dxa"/>
            <w:shd w:val="clear" w:color="auto" w:fill="auto"/>
          </w:tcPr>
          <w:p w:rsidR="0024132D" w:rsidRPr="008561B7" w:rsidRDefault="0024132D" w:rsidP="001E5B6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+77 263,8</w:t>
            </w:r>
          </w:p>
        </w:tc>
      </w:tr>
    </w:tbl>
    <w:p w:rsidR="0024132D" w:rsidRDefault="0024132D" w:rsidP="0024132D">
      <w:pPr>
        <w:pStyle w:val="11"/>
        <w:shd w:val="clear" w:color="auto" w:fill="auto"/>
        <w:ind w:firstLine="740"/>
        <w:jc w:val="both"/>
      </w:pPr>
      <w:r>
        <w:t xml:space="preserve">Представленным проектом решения предусматривается увеличение расходной части местного бюджета на 45 569,8 тыс. рублей или на 10,2%, и с учётом планируемых изменений составит 493 114,8 тыс. рублей. Основные направления вносимых изменений по расходам местного бюджета изложены в пояснительной записке к проекту решения, представленной в материалах к нему. </w:t>
      </w:r>
    </w:p>
    <w:p w:rsidR="0024132D" w:rsidRDefault="0024132D" w:rsidP="0024132D">
      <w:pPr>
        <w:pStyle w:val="11"/>
        <w:shd w:val="clear" w:color="auto" w:fill="auto"/>
        <w:ind w:firstLine="740"/>
        <w:jc w:val="both"/>
      </w:pPr>
      <w:r w:rsidRPr="005F1440">
        <w:t>Анализ по разделам классификации расходов местного бюджета на 2024 год представлен в следующей таблице:</w:t>
      </w:r>
    </w:p>
    <w:p w:rsidR="0024132D" w:rsidRPr="005F1440" w:rsidRDefault="0024132D" w:rsidP="0024132D">
      <w:pPr>
        <w:pStyle w:val="11"/>
        <w:shd w:val="clear" w:color="auto" w:fill="auto"/>
        <w:ind w:firstLine="740"/>
        <w:jc w:val="both"/>
      </w:pPr>
    </w:p>
    <w:tbl>
      <w:tblPr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641"/>
        <w:gridCol w:w="592"/>
        <w:gridCol w:w="2013"/>
        <w:gridCol w:w="1559"/>
        <w:gridCol w:w="2126"/>
        <w:gridCol w:w="1843"/>
      </w:tblGrid>
      <w:tr w:rsidR="0024132D" w:rsidRPr="005F1440" w:rsidTr="001E5B62">
        <w:trPr>
          <w:trHeight w:val="276"/>
          <w:tblHeader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132D" w:rsidRPr="005F1440" w:rsidRDefault="0024132D" w:rsidP="001E5B6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Наименование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132D" w:rsidRPr="005F1440" w:rsidRDefault="0024132D" w:rsidP="001E5B6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5F14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Рз</w:t>
            </w:r>
            <w:proofErr w:type="spellEnd"/>
            <w:r w:rsidRPr="005F14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132D" w:rsidRPr="005F1440" w:rsidRDefault="0024132D" w:rsidP="001E5B6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Утверждено решением Совета депутатов от 18.12.2023 № 27/241 в действующей редакции на 2024 год,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132D" w:rsidRPr="005F1440" w:rsidRDefault="0024132D" w:rsidP="001E5B6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Уточнённые назначения на 2024 год, согласно проекту решения, 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132D" w:rsidRPr="005F1440" w:rsidRDefault="0024132D" w:rsidP="001E5B6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Увеличение/уменьшение, 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132D" w:rsidRPr="005F1440" w:rsidRDefault="0024132D" w:rsidP="001E5B6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Отклонение последних изменений к измененным бюджетным назначениям на 2024 год, %</w:t>
            </w:r>
          </w:p>
        </w:tc>
      </w:tr>
      <w:tr w:rsidR="0024132D" w:rsidRPr="005F1440" w:rsidTr="001E5B62">
        <w:trPr>
          <w:trHeight w:val="315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32D" w:rsidRPr="005F1440" w:rsidRDefault="0024132D" w:rsidP="001E5B6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Общегосударственные вопросы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32D" w:rsidRPr="005F1440" w:rsidRDefault="0024132D" w:rsidP="001E5B6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01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32D" w:rsidRPr="005F1440" w:rsidRDefault="0024132D" w:rsidP="001E5B6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75 124,4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32D" w:rsidRPr="005F1440" w:rsidRDefault="0024132D" w:rsidP="001E5B6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61 990,2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32D" w:rsidRPr="005F1440" w:rsidRDefault="0024132D" w:rsidP="001E5B6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-13 134,2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32D" w:rsidRPr="005F1440" w:rsidRDefault="0024132D" w:rsidP="001E5B6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-17,5</w:t>
            </w:r>
          </w:p>
        </w:tc>
      </w:tr>
      <w:tr w:rsidR="0024132D" w:rsidRPr="005F1440" w:rsidTr="001E5B62">
        <w:trPr>
          <w:trHeight w:val="315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32D" w:rsidRPr="005F1440" w:rsidRDefault="0024132D" w:rsidP="001E5B6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Национальная оборона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32D" w:rsidRPr="005F1440" w:rsidRDefault="0024132D" w:rsidP="001E5B6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02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32D" w:rsidRPr="005F1440" w:rsidRDefault="0024132D" w:rsidP="001E5B6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420,5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32D" w:rsidRPr="005F1440" w:rsidRDefault="0024132D" w:rsidP="001E5B6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421,1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32D" w:rsidRPr="005F1440" w:rsidRDefault="0024132D" w:rsidP="001E5B6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+0,6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32D" w:rsidRPr="005F1440" w:rsidRDefault="0024132D" w:rsidP="001E5B6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+0,1</w:t>
            </w:r>
          </w:p>
        </w:tc>
      </w:tr>
      <w:tr w:rsidR="0024132D" w:rsidRPr="005F1440" w:rsidTr="001E5B62">
        <w:trPr>
          <w:trHeight w:val="585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32D" w:rsidRPr="005F1440" w:rsidRDefault="0024132D" w:rsidP="001E5B6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32D" w:rsidRPr="005F1440" w:rsidRDefault="0024132D" w:rsidP="001E5B6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03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32D" w:rsidRPr="005F1440" w:rsidRDefault="0024132D" w:rsidP="001E5B6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5 935,8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32D" w:rsidRPr="005F1440" w:rsidRDefault="0024132D" w:rsidP="001E5B6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5 885,8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32D" w:rsidRPr="005F1440" w:rsidRDefault="0024132D" w:rsidP="001E5B6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-50,0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32D" w:rsidRPr="005F1440" w:rsidRDefault="0024132D" w:rsidP="001E5B6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-0,8</w:t>
            </w:r>
          </w:p>
        </w:tc>
      </w:tr>
      <w:tr w:rsidR="0024132D" w:rsidRPr="005F1440" w:rsidTr="001E5B62">
        <w:trPr>
          <w:trHeight w:val="315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32D" w:rsidRPr="005F1440" w:rsidRDefault="0024132D" w:rsidP="001E5B6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lastRenderedPageBreak/>
              <w:t xml:space="preserve">Национальная экономика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32D" w:rsidRPr="005F1440" w:rsidRDefault="0024132D" w:rsidP="001E5B6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04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32D" w:rsidRPr="005F1440" w:rsidRDefault="0024132D" w:rsidP="001E5B6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16 961,7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32D" w:rsidRPr="005F1440" w:rsidRDefault="0024132D" w:rsidP="001E5B6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17 614,8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32D" w:rsidRPr="005F1440" w:rsidRDefault="0024132D" w:rsidP="001E5B6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+653,1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32D" w:rsidRPr="005F1440" w:rsidRDefault="0024132D" w:rsidP="001E5B6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+3,8</w:t>
            </w:r>
          </w:p>
        </w:tc>
      </w:tr>
      <w:tr w:rsidR="0024132D" w:rsidRPr="005F1440" w:rsidTr="001E5B62">
        <w:trPr>
          <w:trHeight w:val="315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32D" w:rsidRPr="005F1440" w:rsidRDefault="0024132D" w:rsidP="001E5B6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Жилищно-коммунальное хозяйство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32D" w:rsidRPr="005F1440" w:rsidRDefault="0024132D" w:rsidP="001E5B6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05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32D" w:rsidRPr="005F1440" w:rsidRDefault="0024132D" w:rsidP="001E5B6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72 253,7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32D" w:rsidRPr="005F1440" w:rsidRDefault="0024132D" w:rsidP="001E5B6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98 281,3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32D" w:rsidRPr="005F1440" w:rsidRDefault="0024132D" w:rsidP="001E5B6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+26 027,6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32D" w:rsidRPr="005F1440" w:rsidRDefault="0024132D" w:rsidP="001E5B6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+36,0</w:t>
            </w:r>
          </w:p>
        </w:tc>
      </w:tr>
      <w:tr w:rsidR="0024132D" w:rsidRPr="005F1440" w:rsidTr="001E5B62">
        <w:trPr>
          <w:trHeight w:val="315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32D" w:rsidRPr="005F1440" w:rsidRDefault="0024132D" w:rsidP="001E5B6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Образование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32D" w:rsidRPr="005F1440" w:rsidRDefault="0024132D" w:rsidP="001E5B6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07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32D" w:rsidRPr="005F1440" w:rsidRDefault="0024132D" w:rsidP="001E5B6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207 895,3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32D" w:rsidRPr="005F1440" w:rsidRDefault="0024132D" w:rsidP="001E5B6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221 540,4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32D" w:rsidRPr="005F1440" w:rsidRDefault="0024132D" w:rsidP="001E5B6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+13 645,1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32D" w:rsidRPr="005F1440" w:rsidRDefault="0024132D" w:rsidP="001E5B6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+6,6</w:t>
            </w:r>
          </w:p>
        </w:tc>
      </w:tr>
      <w:tr w:rsidR="0024132D" w:rsidRPr="005F1440" w:rsidTr="001E5B62">
        <w:trPr>
          <w:trHeight w:val="315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32D" w:rsidRPr="005F1440" w:rsidRDefault="0024132D" w:rsidP="001E5B6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Культура, кинематография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32D" w:rsidRPr="005F1440" w:rsidRDefault="0024132D" w:rsidP="001E5B6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08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32D" w:rsidRPr="005F1440" w:rsidRDefault="0024132D" w:rsidP="001E5B6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34 717,5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32D" w:rsidRPr="005F1440" w:rsidRDefault="0024132D" w:rsidP="001E5B6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40 454,1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32D" w:rsidRPr="005F1440" w:rsidRDefault="0024132D" w:rsidP="001E5B6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+5 736,6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32D" w:rsidRPr="005F1440" w:rsidRDefault="0024132D" w:rsidP="001E5B6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+16,5</w:t>
            </w:r>
          </w:p>
        </w:tc>
      </w:tr>
      <w:tr w:rsidR="0024132D" w:rsidRPr="005F1440" w:rsidTr="001E5B62">
        <w:trPr>
          <w:trHeight w:val="315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32D" w:rsidRPr="005F1440" w:rsidRDefault="0024132D" w:rsidP="001E5B6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Социальная политика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32D" w:rsidRPr="005F1440" w:rsidRDefault="0024132D" w:rsidP="001E5B6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32D" w:rsidRPr="005F1440" w:rsidRDefault="0024132D" w:rsidP="001E5B6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10 939,0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32D" w:rsidRPr="005F1440" w:rsidRDefault="0024132D" w:rsidP="001E5B6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11 333,0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32D" w:rsidRPr="005F1440" w:rsidRDefault="0024132D" w:rsidP="001E5B6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+394,0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32D" w:rsidRPr="005F1440" w:rsidRDefault="0024132D" w:rsidP="001E5B6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+3,6</w:t>
            </w:r>
          </w:p>
        </w:tc>
      </w:tr>
      <w:tr w:rsidR="0024132D" w:rsidRPr="005F1440" w:rsidTr="001E5B62">
        <w:trPr>
          <w:trHeight w:val="315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32D" w:rsidRPr="005F1440" w:rsidRDefault="0024132D" w:rsidP="001E5B6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Физическая культура и спорт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32D" w:rsidRPr="005F1440" w:rsidRDefault="0024132D" w:rsidP="001E5B6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32D" w:rsidRPr="005F1440" w:rsidRDefault="0024132D" w:rsidP="001E5B6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19 298,8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32D" w:rsidRPr="005F1440" w:rsidRDefault="0024132D" w:rsidP="001E5B6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31 595,8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32D" w:rsidRPr="005F1440" w:rsidRDefault="0024132D" w:rsidP="001E5B6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+12 297,0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32D" w:rsidRPr="005F1440" w:rsidRDefault="0024132D" w:rsidP="001E5B6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+63,7</w:t>
            </w:r>
          </w:p>
        </w:tc>
      </w:tr>
      <w:tr w:rsidR="0024132D" w:rsidRPr="005F1440" w:rsidTr="001E5B62">
        <w:trPr>
          <w:trHeight w:val="315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32D" w:rsidRPr="005F1440" w:rsidRDefault="0024132D" w:rsidP="001E5B6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Средства массовой информации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32D" w:rsidRPr="005F1440" w:rsidRDefault="0024132D" w:rsidP="001E5B6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32D" w:rsidRPr="005F1440" w:rsidRDefault="0024132D" w:rsidP="001E5B6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3 998,3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32D" w:rsidRPr="005F1440" w:rsidRDefault="0024132D" w:rsidP="001E5B6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3 998,3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32D" w:rsidRPr="005F1440" w:rsidRDefault="0024132D" w:rsidP="001E5B6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32D" w:rsidRPr="005F1440" w:rsidRDefault="0024132D" w:rsidP="001E5B6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0,0</w:t>
            </w:r>
          </w:p>
        </w:tc>
      </w:tr>
      <w:tr w:rsidR="0024132D" w:rsidRPr="005F1440" w:rsidTr="001E5B62">
        <w:trPr>
          <w:trHeight w:val="315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32D" w:rsidRPr="005F1440" w:rsidRDefault="0024132D" w:rsidP="0024132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32D" w:rsidRPr="005F1440" w:rsidRDefault="0024132D" w:rsidP="002413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32D" w:rsidRPr="005F1440" w:rsidRDefault="0024132D" w:rsidP="002413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447 545,0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32D" w:rsidRPr="005F1440" w:rsidRDefault="0024132D" w:rsidP="002413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493 114,8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32D" w:rsidRPr="005F1440" w:rsidRDefault="0024132D" w:rsidP="002413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+45 569,8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32D" w:rsidRPr="005F1440" w:rsidRDefault="0024132D" w:rsidP="002413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F14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10,2</w:t>
            </w:r>
          </w:p>
        </w:tc>
      </w:tr>
    </w:tbl>
    <w:p w:rsidR="0024132D" w:rsidRPr="001C0A72" w:rsidRDefault="0024132D" w:rsidP="00351ED6">
      <w:pPr>
        <w:pStyle w:val="11"/>
        <w:shd w:val="clear" w:color="auto" w:fill="auto"/>
        <w:ind w:firstLine="708"/>
        <w:jc w:val="both"/>
        <w:rPr>
          <w:rFonts w:eastAsia="Calibri"/>
          <w:bCs/>
          <w:color w:val="auto"/>
          <w:lang w:eastAsia="en-US" w:bidi="ar-SA"/>
        </w:rPr>
      </w:pPr>
      <w:r>
        <w:t>Перераспределение средств осуществлялось в рамках муниципальных программ, а также по непрограммным мероприятиям, постановлениями администрации ЗАТО Сибирский в соответствии с частями 12,13 статьи 6 Федерального закона от 02.11.2023 № 520-ФЗ «О внесении изменений в статьи 96.6 и 220.1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Российской Федерации в 2024 году».</w:t>
      </w:r>
      <w:r w:rsidRPr="00BB7E6E">
        <w:t xml:space="preserve"> </w:t>
      </w:r>
      <w:r>
        <w:t xml:space="preserve">Также в соответствии с абзацем 5 пункта 3 статьи 217 Бюджетного кодекса Российской Федерации, пунктом 3 статьи 4 решения Совета депутатов ЗАТО Сибирский от 18.12.2023 № 27/241 «О бюджете городского округа ЗАТО Сибирский на 2024 год и плановый период 2025 и 2026 годов» распределялись зарезервированные средства, предусмотренные на обеспечение проведения ремонтных работ на объектах муниципальной собственности. </w:t>
      </w:r>
    </w:p>
    <w:p w:rsidR="0024132D" w:rsidRDefault="0024132D" w:rsidP="0024132D">
      <w:pPr>
        <w:pStyle w:val="11"/>
        <w:shd w:val="clear" w:color="auto" w:fill="auto"/>
        <w:ind w:firstLine="708"/>
        <w:jc w:val="both"/>
      </w:pPr>
      <w:r w:rsidRPr="00A019C1">
        <w:t xml:space="preserve">Согласно проекту решения, </w:t>
      </w:r>
      <w:r>
        <w:t>размер дефицита</w:t>
      </w:r>
      <w:r w:rsidRPr="00A019C1">
        <w:t xml:space="preserve"> местного бюджета на 202</w:t>
      </w:r>
      <w:r>
        <w:t>4</w:t>
      </w:r>
      <w:r w:rsidRPr="00A019C1">
        <w:t xml:space="preserve"> год составит </w:t>
      </w:r>
      <w:r>
        <w:t>15 184,8 тысяч</w:t>
      </w:r>
      <w:r w:rsidRPr="00A019C1">
        <w:t xml:space="preserve"> рублей</w:t>
      </w:r>
      <w:r>
        <w:t xml:space="preserve"> или уменьшится на 31 694,0 тыс. рублей. Дефицит местного бюджета на плановый период 2024 и 2025 годов не изменяется.</w:t>
      </w:r>
    </w:p>
    <w:p w:rsidR="0024132D" w:rsidRDefault="0024132D" w:rsidP="0024132D">
      <w:pPr>
        <w:pStyle w:val="11"/>
        <w:shd w:val="clear" w:color="auto" w:fill="auto"/>
        <w:ind w:firstLine="708"/>
        <w:jc w:val="both"/>
      </w:pPr>
      <w:r>
        <w:t>Соответствующие корректировки вносятся в приложение 1 к проекту решения.</w:t>
      </w:r>
    </w:p>
    <w:p w:rsidR="0024132D" w:rsidRDefault="0024132D" w:rsidP="0024132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5086D">
        <w:rPr>
          <w:rFonts w:ascii="Times New Roman" w:hAnsi="Times New Roman" w:cs="Times New Roman"/>
          <w:sz w:val="28"/>
          <w:szCs w:val="28"/>
        </w:rPr>
        <w:t xml:space="preserve">бъем бюджетных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5086D">
        <w:rPr>
          <w:rFonts w:ascii="Times New Roman" w:hAnsi="Times New Roman" w:cs="Times New Roman"/>
          <w:sz w:val="28"/>
          <w:szCs w:val="28"/>
        </w:rPr>
        <w:t xml:space="preserve">дорожного фонда ЗАТО Сибирский на 2024 год </w:t>
      </w:r>
      <w:r>
        <w:rPr>
          <w:rFonts w:ascii="Times New Roman" w:hAnsi="Times New Roman" w:cs="Times New Roman"/>
          <w:sz w:val="28"/>
          <w:szCs w:val="28"/>
        </w:rPr>
        <w:t>увеличивается на 184,3 тыс. рублей и составит 8 129,9 тыс. рублей. Объёмы бюджетных ассигнований муниципального дорожного фонда на плановый период 2025-2026 годов не изменяется.</w:t>
      </w:r>
    </w:p>
    <w:p w:rsidR="0024132D" w:rsidRDefault="0024132D" w:rsidP="0024132D">
      <w:pPr>
        <w:pStyle w:val="11"/>
        <w:shd w:val="clear" w:color="auto" w:fill="auto"/>
        <w:ind w:firstLine="708"/>
        <w:jc w:val="both"/>
        <w:rPr>
          <w:lang w:bidi="ar-SA"/>
        </w:rPr>
      </w:pPr>
      <w:r>
        <w:t xml:space="preserve">Так же установлено, что, в соответствии с </w:t>
      </w:r>
      <w:r w:rsidRPr="00460AE7">
        <w:rPr>
          <w:lang w:bidi="ar-SA"/>
        </w:rPr>
        <w:t>пунктом 3 статьи 217 Бюджетного кодекса Российской Федерации</w:t>
      </w:r>
      <w:r>
        <w:rPr>
          <w:lang w:bidi="ar-SA"/>
        </w:rPr>
        <w:t>,</w:t>
      </w:r>
      <w:r w:rsidRPr="00460AE7">
        <w:rPr>
          <w:lang w:bidi="ar-SA"/>
        </w:rPr>
        <w:t xml:space="preserve"> основанием для внесения в 202</w:t>
      </w:r>
      <w:r>
        <w:rPr>
          <w:lang w:bidi="ar-SA"/>
        </w:rPr>
        <w:t>4</w:t>
      </w:r>
      <w:r w:rsidRPr="00460AE7">
        <w:rPr>
          <w:lang w:bidi="ar-SA"/>
        </w:rPr>
        <w:t xml:space="preserve"> году изменений в показатели сводной бюджетной росписи без внесения изменений в наст</w:t>
      </w:r>
      <w:r>
        <w:rPr>
          <w:lang w:bidi="ar-SA"/>
        </w:rPr>
        <w:t>оящее решение является постановление а</w:t>
      </w:r>
      <w:r w:rsidRPr="00460AE7">
        <w:rPr>
          <w:lang w:bidi="ar-SA"/>
        </w:rPr>
        <w:t xml:space="preserve">дминистрации ЗАТО Сибирский о распределении (перераспределении) зарезервированных в </w:t>
      </w:r>
      <w:r w:rsidRPr="00460AE7">
        <w:rPr>
          <w:lang w:bidi="ar-SA"/>
        </w:rPr>
        <w:lastRenderedPageBreak/>
        <w:t>составе утвержденных статьей 3 настоящего решения бюджетных ассигнований, предусмотренных на обеспечение проведения ремонтных работ на объектах муниципальной соб</w:t>
      </w:r>
      <w:r>
        <w:rPr>
          <w:lang w:bidi="ar-SA"/>
        </w:rPr>
        <w:t>ственности в общем объеме 0,0 тыс. рублей.</w:t>
      </w:r>
    </w:p>
    <w:p w:rsidR="0024132D" w:rsidRDefault="0024132D" w:rsidP="0024132D">
      <w:pPr>
        <w:pStyle w:val="11"/>
        <w:shd w:val="clear" w:color="auto" w:fill="auto"/>
        <w:ind w:firstLine="708"/>
        <w:jc w:val="both"/>
        <w:rPr>
          <w:lang w:bidi="ar-SA"/>
        </w:rPr>
      </w:pPr>
      <w:r>
        <w:rPr>
          <w:lang w:bidi="ar-SA"/>
        </w:rPr>
        <w:t xml:space="preserve">Пункт 1 статьи 4 проекта решения изложен в новой редакции, а именно, субсидии </w:t>
      </w:r>
      <w:r w:rsidRPr="00B74C80">
        <w:rPr>
          <w:color w:val="auto"/>
          <w:lang w:bidi="ar-SA"/>
        </w:rPr>
        <w:t xml:space="preserve">юридическим лицам, индивидуальным предпринимателям, физическим лицам – производителям товаров (работ, услуг), предусмотренные настоящим решением, предоставляются в случаях, установленных в Приложении </w:t>
      </w:r>
      <w:r>
        <w:rPr>
          <w:color w:val="auto"/>
          <w:lang w:bidi="ar-SA"/>
        </w:rPr>
        <w:t>10,</w:t>
      </w:r>
      <w:r w:rsidRPr="00B74C80">
        <w:rPr>
          <w:color w:val="auto"/>
          <w:lang w:bidi="ar-SA"/>
        </w:rPr>
        <w:t>11 к настоящему решению, и в порядке, установленном нормативными правовыми актами администрации ЗАТО Сибирский.</w:t>
      </w:r>
      <w:r>
        <w:rPr>
          <w:lang w:bidi="ar-SA"/>
        </w:rPr>
        <w:t xml:space="preserve"> Проектом решени</w:t>
      </w:r>
      <w:r>
        <w:rPr>
          <w:lang w:bidi="ar-SA"/>
        </w:rPr>
        <w:t>е</w:t>
      </w:r>
      <w:r>
        <w:rPr>
          <w:lang w:bidi="ar-SA"/>
        </w:rPr>
        <w:t xml:space="preserve"> дополняется приложением 10.</w:t>
      </w:r>
    </w:p>
    <w:p w:rsidR="00B840D6" w:rsidRDefault="00B840D6" w:rsidP="00B840D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0D6" w:rsidRDefault="00B840D6" w:rsidP="00B840D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86D">
        <w:rPr>
          <w:rFonts w:ascii="Times New Roman" w:eastAsia="Times New Roman" w:hAnsi="Times New Roman" w:cs="Times New Roman"/>
          <w:b/>
          <w:sz w:val="28"/>
          <w:szCs w:val="28"/>
        </w:rPr>
        <w:t>Выводы: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840D6" w:rsidRPr="00D5086D" w:rsidRDefault="00B840D6" w:rsidP="00B840D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5086D">
        <w:rPr>
          <w:rFonts w:ascii="Times New Roman" w:hAnsi="Times New Roman" w:cs="Times New Roman"/>
          <w:sz w:val="28"/>
          <w:szCs w:val="28"/>
        </w:rPr>
        <w:t xml:space="preserve"> учётом вышеизложенного проект решения соответствует требованиям </w:t>
      </w: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D5086D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086D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иным нормативным правовым актам</w:t>
      </w:r>
      <w:r w:rsidRPr="00D5086D">
        <w:rPr>
          <w:rFonts w:ascii="Times New Roman" w:hAnsi="Times New Roman" w:cs="Times New Roman"/>
          <w:sz w:val="28"/>
          <w:szCs w:val="28"/>
        </w:rPr>
        <w:t xml:space="preserve"> Алтайского края и ЗАТО Сибирский. В проекте решения обеспечено соблюдение принципа сбалансированности местного бюджета. </w:t>
      </w:r>
    </w:p>
    <w:p w:rsidR="00B840D6" w:rsidRDefault="00B840D6" w:rsidP="00B840D6">
      <w:pPr>
        <w:pStyle w:val="11"/>
        <w:shd w:val="clear" w:color="auto" w:fill="auto"/>
        <w:ind w:firstLine="708"/>
        <w:jc w:val="both"/>
        <w:rPr>
          <w:rFonts w:eastAsia="Courier New"/>
        </w:rPr>
      </w:pPr>
      <w:r w:rsidRPr="00D5086D">
        <w:rPr>
          <w:rFonts w:eastAsia="Courier New"/>
        </w:rPr>
        <w:t xml:space="preserve">По результатам экспертизы проекта решения Счётная палата </w:t>
      </w:r>
      <w:r>
        <w:rPr>
          <w:rFonts w:eastAsia="Courier New"/>
        </w:rPr>
        <w:t xml:space="preserve">ЗАТО п. Сибирский </w:t>
      </w:r>
      <w:r w:rsidRPr="00D5086D">
        <w:rPr>
          <w:rFonts w:eastAsia="Courier New"/>
        </w:rPr>
        <w:t>предлагает рассмотреть представленный в Совет депутатов ЗАТО Сибирский проект решения «О внесении изменений в решение Совета депутатов ЗАТО Сибирский от 18.12.2023 № 27/241 «О бюджете городского округа ЗАТО Сибирский Алтайского края на 2024 год и на плановый период 2025-2026 годов».</w:t>
      </w:r>
    </w:p>
    <w:p w:rsidR="00EE404D" w:rsidRDefault="00EE404D" w:rsidP="00EE404D">
      <w:pPr>
        <w:pStyle w:val="11"/>
        <w:shd w:val="clear" w:color="auto" w:fill="auto"/>
        <w:ind w:firstLine="0"/>
        <w:jc w:val="both"/>
      </w:pPr>
    </w:p>
    <w:p w:rsidR="00BC5EBF" w:rsidRPr="00BC5EBF" w:rsidRDefault="00BC5EBF">
      <w:pPr>
        <w:pStyle w:val="11"/>
        <w:shd w:val="clear" w:color="auto" w:fill="auto"/>
        <w:ind w:firstLine="0"/>
        <w:jc w:val="both"/>
      </w:pPr>
      <w:r>
        <w:tab/>
        <w:t xml:space="preserve">Заключение Счетной палаты ЗАТО п. Сибирский от </w:t>
      </w:r>
      <w:r w:rsidR="00351ED6">
        <w:t>16</w:t>
      </w:r>
      <w:r>
        <w:t>.</w:t>
      </w:r>
      <w:r w:rsidR="00351ED6">
        <w:t>12</w:t>
      </w:r>
      <w:r>
        <w:t>.2</w:t>
      </w:r>
      <w:r w:rsidR="00556AC4">
        <w:t>0</w:t>
      </w:r>
      <w:r>
        <w:t>2</w:t>
      </w:r>
      <w:r w:rsidR="00B840D6">
        <w:t>4</w:t>
      </w:r>
      <w:r>
        <w:t xml:space="preserve"> № </w:t>
      </w:r>
      <w:bookmarkStart w:id="0" w:name="_GoBack"/>
      <w:bookmarkEnd w:id="0"/>
      <w:r>
        <w:t xml:space="preserve"> направлено председателю Совета депутатов ЗАТО Сибирский</w:t>
      </w:r>
      <w:r w:rsidR="00182B23">
        <w:t xml:space="preserve"> и Главе ЗАТО</w:t>
      </w:r>
      <w:r>
        <w:t>.</w:t>
      </w:r>
    </w:p>
    <w:sectPr w:rsidR="00BC5EBF" w:rsidRPr="00BC5EBF" w:rsidSect="00A541B0">
      <w:headerReference w:type="default" r:id="rId8"/>
      <w:headerReference w:type="first" r:id="rId9"/>
      <w:type w:val="continuous"/>
      <w:pgSz w:w="11900" w:h="16840"/>
      <w:pgMar w:top="1134" w:right="851" w:bottom="1134" w:left="1701" w:header="567" w:footer="11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33E" w:rsidRDefault="00A7133E">
      <w:r>
        <w:separator/>
      </w:r>
    </w:p>
  </w:endnote>
  <w:endnote w:type="continuationSeparator" w:id="0">
    <w:p w:rsidR="00A7133E" w:rsidRDefault="00A7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33E" w:rsidRDefault="00A7133E"/>
  </w:footnote>
  <w:footnote w:type="continuationSeparator" w:id="0">
    <w:p w:rsidR="00A7133E" w:rsidRDefault="00A7133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7249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D5D12" w:rsidRPr="00FD5D12" w:rsidRDefault="00A7133E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B1606E" w:rsidRDefault="00B1606E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06E" w:rsidRDefault="00B1606E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F40B3"/>
    <w:multiLevelType w:val="multilevel"/>
    <w:tmpl w:val="8CAC36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7E477F"/>
    <w:multiLevelType w:val="hybridMultilevel"/>
    <w:tmpl w:val="34D06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6E"/>
    <w:rsid w:val="0004549F"/>
    <w:rsid w:val="00123A62"/>
    <w:rsid w:val="00125163"/>
    <w:rsid w:val="0013322B"/>
    <w:rsid w:val="00171566"/>
    <w:rsid w:val="00182B23"/>
    <w:rsid w:val="001878BC"/>
    <w:rsid w:val="002153FF"/>
    <w:rsid w:val="00237E0F"/>
    <w:rsid w:val="0024132D"/>
    <w:rsid w:val="002453AE"/>
    <w:rsid w:val="0026176E"/>
    <w:rsid w:val="00262AC7"/>
    <w:rsid w:val="002804DE"/>
    <w:rsid w:val="00292D02"/>
    <w:rsid w:val="002D42CA"/>
    <w:rsid w:val="002F1C17"/>
    <w:rsid w:val="002F344C"/>
    <w:rsid w:val="002F5BF0"/>
    <w:rsid w:val="00314C1A"/>
    <w:rsid w:val="0033513F"/>
    <w:rsid w:val="00351ED6"/>
    <w:rsid w:val="00363B11"/>
    <w:rsid w:val="00405853"/>
    <w:rsid w:val="00423DA7"/>
    <w:rsid w:val="004425D3"/>
    <w:rsid w:val="00472EC6"/>
    <w:rsid w:val="004C5C7A"/>
    <w:rsid w:val="0050196C"/>
    <w:rsid w:val="00547F97"/>
    <w:rsid w:val="00556AC4"/>
    <w:rsid w:val="00585876"/>
    <w:rsid w:val="00663DB6"/>
    <w:rsid w:val="00695742"/>
    <w:rsid w:val="006A5D50"/>
    <w:rsid w:val="006A7598"/>
    <w:rsid w:val="00774587"/>
    <w:rsid w:val="007B6FCD"/>
    <w:rsid w:val="007D28C1"/>
    <w:rsid w:val="007F3A3F"/>
    <w:rsid w:val="0083382A"/>
    <w:rsid w:val="00842C01"/>
    <w:rsid w:val="0086574C"/>
    <w:rsid w:val="008B160D"/>
    <w:rsid w:val="008B604B"/>
    <w:rsid w:val="0094707B"/>
    <w:rsid w:val="009532AD"/>
    <w:rsid w:val="009F299F"/>
    <w:rsid w:val="00A019C1"/>
    <w:rsid w:val="00A27F66"/>
    <w:rsid w:val="00A37E7C"/>
    <w:rsid w:val="00A541B0"/>
    <w:rsid w:val="00A7133E"/>
    <w:rsid w:val="00AD312E"/>
    <w:rsid w:val="00AD31DA"/>
    <w:rsid w:val="00B1606E"/>
    <w:rsid w:val="00B23419"/>
    <w:rsid w:val="00B27849"/>
    <w:rsid w:val="00B45567"/>
    <w:rsid w:val="00B75C0F"/>
    <w:rsid w:val="00B840D6"/>
    <w:rsid w:val="00BA52DC"/>
    <w:rsid w:val="00BC5EBF"/>
    <w:rsid w:val="00C3525F"/>
    <w:rsid w:val="00C55409"/>
    <w:rsid w:val="00C8614C"/>
    <w:rsid w:val="00C904C4"/>
    <w:rsid w:val="00CA50D3"/>
    <w:rsid w:val="00CC7E81"/>
    <w:rsid w:val="00D35E2C"/>
    <w:rsid w:val="00D856D1"/>
    <w:rsid w:val="00DF2973"/>
    <w:rsid w:val="00E479D1"/>
    <w:rsid w:val="00E67D78"/>
    <w:rsid w:val="00EA4D80"/>
    <w:rsid w:val="00EA6929"/>
    <w:rsid w:val="00EB1D5F"/>
    <w:rsid w:val="00EE404D"/>
    <w:rsid w:val="00F653BC"/>
    <w:rsid w:val="00FB2404"/>
    <w:rsid w:val="00FD36C7"/>
    <w:rsid w:val="00FD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84550-4FD0-4B24-9795-F4403A4C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B45567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2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400"/>
      <w:ind w:firstLine="2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FD5D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5D12"/>
    <w:rPr>
      <w:color w:val="000000"/>
    </w:rPr>
  </w:style>
  <w:style w:type="paragraph" w:styleId="a6">
    <w:name w:val="footer"/>
    <w:basedOn w:val="a"/>
    <w:link w:val="a7"/>
    <w:uiPriority w:val="99"/>
    <w:unhideWhenUsed/>
    <w:rsid w:val="00FD5D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5D12"/>
    <w:rPr>
      <w:color w:val="000000"/>
    </w:rPr>
  </w:style>
  <w:style w:type="character" w:customStyle="1" w:styleId="10">
    <w:name w:val="Заголовок 1 Знак"/>
    <w:basedOn w:val="a0"/>
    <w:link w:val="1"/>
    <w:uiPriority w:val="99"/>
    <w:rsid w:val="00B45567"/>
    <w:rPr>
      <w:rFonts w:ascii="Arial" w:hAnsi="Arial" w:cs="Arial"/>
      <w:b/>
      <w:bCs/>
      <w:color w:val="26282F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CC7E8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7E81"/>
    <w:rPr>
      <w:rFonts w:ascii="Segoe UI" w:hAnsi="Segoe UI" w:cs="Segoe UI"/>
      <w:color w:val="000000"/>
      <w:sz w:val="18"/>
      <w:szCs w:val="18"/>
    </w:rPr>
  </w:style>
  <w:style w:type="table" w:styleId="aa">
    <w:name w:val="Table Grid"/>
    <w:basedOn w:val="a1"/>
    <w:uiPriority w:val="39"/>
    <w:rsid w:val="00B840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45B7331-7A08-4F02-8218-09D73DB58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cp:lastModifiedBy>Predsedatel</cp:lastModifiedBy>
  <cp:revision>13</cp:revision>
  <cp:lastPrinted>2021-03-18T08:39:00Z</cp:lastPrinted>
  <dcterms:created xsi:type="dcterms:W3CDTF">2021-04-22T03:41:00Z</dcterms:created>
  <dcterms:modified xsi:type="dcterms:W3CDTF">2024-12-18T06:50:00Z</dcterms:modified>
</cp:coreProperties>
</file>